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1" w:type="dxa"/>
        <w:tblLook w:val="01E0"/>
      </w:tblPr>
      <w:tblGrid>
        <w:gridCol w:w="3683"/>
        <w:gridCol w:w="6038"/>
      </w:tblGrid>
      <w:tr w:rsidR="0001484C" w:rsidRPr="00153048" w:rsidTr="005D1062">
        <w:trPr>
          <w:trHeight w:val="232"/>
        </w:trPr>
        <w:tc>
          <w:tcPr>
            <w:tcW w:w="3683" w:type="dxa"/>
          </w:tcPr>
          <w:p w:rsidR="00C908EB" w:rsidRPr="00C908EB" w:rsidRDefault="0001484C" w:rsidP="005D1062">
            <w:pPr>
              <w:jc w:val="center"/>
              <w:rPr>
                <w:b/>
                <w:sz w:val="26"/>
              </w:rPr>
            </w:pPr>
            <w:bookmarkStart w:id="0" w:name="_GoBack"/>
            <w:bookmarkEnd w:id="0"/>
            <w:r w:rsidRPr="00C908EB">
              <w:rPr>
                <w:b/>
                <w:sz w:val="26"/>
              </w:rPr>
              <w:t>U</w:t>
            </w:r>
            <w:r w:rsidR="00C908EB" w:rsidRPr="00C908EB">
              <w:rPr>
                <w:b/>
                <w:sz w:val="26"/>
              </w:rPr>
              <w:t>Ỷ BAN NHÂN DÂN</w:t>
            </w:r>
          </w:p>
          <w:p w:rsidR="0001484C" w:rsidRPr="00A875E8" w:rsidRDefault="0001484C" w:rsidP="005D1062">
            <w:pPr>
              <w:jc w:val="center"/>
              <w:rPr>
                <w:sz w:val="26"/>
              </w:rPr>
            </w:pPr>
            <w:r w:rsidRPr="00C908EB">
              <w:rPr>
                <w:b/>
                <w:sz w:val="26"/>
              </w:rPr>
              <w:t xml:space="preserve"> TỈNH THÁI NGUYÊN</w:t>
            </w:r>
          </w:p>
          <w:p w:rsidR="0001484C" w:rsidRPr="00A875E8" w:rsidRDefault="00D31875" w:rsidP="0001484C">
            <w:pPr>
              <w:jc w:val="center"/>
              <w:rPr>
                <w:b/>
                <w:sz w:val="26"/>
              </w:rPr>
            </w:pPr>
            <w:r>
              <w:rPr>
                <w:b/>
                <w:noProof/>
                <w:sz w:val="26"/>
              </w:rPr>
              <w:pict>
                <v:line id="Line 2" o:spid="_x0000_s1026" style="position:absolute;left:0;text-align:left;z-index:251660288;visibility:visible" from="67.75pt,.3pt" to="101.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LJ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"/>
              </w:pict>
            </w:r>
          </w:p>
        </w:tc>
        <w:tc>
          <w:tcPr>
            <w:tcW w:w="6038" w:type="dxa"/>
          </w:tcPr>
          <w:p w:rsidR="0001484C" w:rsidRPr="00153048" w:rsidRDefault="0001484C" w:rsidP="005D1062">
            <w:pPr>
              <w:rPr>
                <w:b/>
                <w:sz w:val="26"/>
              </w:rPr>
            </w:pPr>
            <w:r w:rsidRPr="00153048">
              <w:rPr>
                <w:b/>
                <w:sz w:val="26"/>
              </w:rPr>
              <w:t xml:space="preserve">CỘNG HOÀ XÃ HỘI CHỦ NGHĨA VIỆT </w:t>
            </w:r>
            <w:smartTag w:uri="urn:schemas-microsoft-com:office:smarttags" w:element="place">
              <w:smartTag w:uri="urn:schemas-microsoft-com:office:smarttags" w:element="country-region">
                <w:r w:rsidRPr="00153048">
                  <w:rPr>
                    <w:b/>
                    <w:sz w:val="26"/>
                  </w:rPr>
                  <w:t>NAM</w:t>
                </w:r>
              </w:smartTag>
            </w:smartTag>
          </w:p>
          <w:p w:rsidR="0001484C" w:rsidRPr="00153048" w:rsidRDefault="00D31875" w:rsidP="005D1062">
            <w:pPr>
              <w:rPr>
                <w:sz w:val="26"/>
              </w:rPr>
            </w:pPr>
            <w:r w:rsidRPr="00D31875">
              <w:rPr>
                <w:noProof/>
                <w:sz w:val="30"/>
              </w:rPr>
              <w:pict>
                <v:line id="Line 3" o:spid="_x0000_s1027" style="position:absolute;z-index:251661312;visibility:visible" from="50.8pt,17.1pt" to="218.3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Hw6Eg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"/>
              </w:pict>
            </w:r>
            <w:r w:rsidR="0001484C">
              <w:rPr>
                <w:b/>
                <w:noProof/>
              </w:rPr>
              <w:t xml:space="preserve">              </w:t>
            </w:r>
            <w:r w:rsidR="0001484C" w:rsidRPr="00153048">
              <w:rPr>
                <w:b/>
                <w:noProof/>
              </w:rPr>
              <w:t>Độc</w:t>
            </w:r>
            <w:r w:rsidR="0001484C" w:rsidRPr="00153048">
              <w:rPr>
                <w:b/>
              </w:rPr>
              <w:t xml:space="preserve"> lập - Tự do - Hạnh phúc</w:t>
            </w:r>
          </w:p>
        </w:tc>
      </w:tr>
      <w:tr w:rsidR="0001484C" w:rsidRPr="00153048" w:rsidTr="005D1062">
        <w:trPr>
          <w:trHeight w:val="175"/>
        </w:trPr>
        <w:tc>
          <w:tcPr>
            <w:tcW w:w="3683" w:type="dxa"/>
          </w:tcPr>
          <w:p w:rsidR="009A115C" w:rsidRPr="00A875E8" w:rsidRDefault="009A115C" w:rsidP="0001484C">
            <w:pPr>
              <w:spacing w:before="120" w:after="120"/>
              <w:jc w:val="center"/>
              <w:rPr>
                <w:sz w:val="26"/>
              </w:rPr>
            </w:pPr>
          </w:p>
        </w:tc>
        <w:tc>
          <w:tcPr>
            <w:tcW w:w="6038" w:type="dxa"/>
          </w:tcPr>
          <w:p w:rsidR="0001484C" w:rsidRPr="0001484C" w:rsidRDefault="0001484C" w:rsidP="0001484C">
            <w:pPr>
              <w:spacing w:before="120" w:after="120"/>
              <w:jc w:val="center"/>
              <w:rPr>
                <w:sz w:val="26"/>
              </w:rPr>
            </w:pPr>
          </w:p>
        </w:tc>
      </w:tr>
    </w:tbl>
    <w:p w:rsidR="002B6BD2" w:rsidRDefault="0001484C" w:rsidP="00D1642F">
      <w:pPr>
        <w:jc w:val="center"/>
        <w:rPr>
          <w:b/>
        </w:rPr>
      </w:pPr>
      <w:r w:rsidRPr="009A115C">
        <w:rPr>
          <w:b/>
        </w:rPr>
        <w:t xml:space="preserve">BÁO CÁO </w:t>
      </w:r>
      <w:r w:rsidR="00D1642F">
        <w:rPr>
          <w:b/>
        </w:rPr>
        <w:t>THAM LUẬN</w:t>
      </w:r>
    </w:p>
    <w:p w:rsidR="00D1642F" w:rsidRDefault="00D1642F" w:rsidP="00D1642F">
      <w:pPr>
        <w:jc w:val="center"/>
        <w:rPr>
          <w:b/>
        </w:rPr>
      </w:pPr>
      <w:r>
        <w:rPr>
          <w:b/>
        </w:rPr>
        <w:t>Đánh giá quy định của Luật Hôn nhân và Gia đình năm 2014 trong việc triển khai xây dựng danh mục các tập quán về hôn nhân gia đình</w:t>
      </w:r>
    </w:p>
    <w:p w:rsidR="00086B8F" w:rsidRDefault="00086B8F" w:rsidP="00D1642F">
      <w:pPr>
        <w:jc w:val="center"/>
        <w:rPr>
          <w:b/>
        </w:rPr>
      </w:pPr>
    </w:p>
    <w:p w:rsidR="00086B8F" w:rsidRDefault="00086B8F" w:rsidP="002A12E5">
      <w:pPr>
        <w:ind w:firstLine="720"/>
        <w:jc w:val="both"/>
        <w:rPr>
          <w:b/>
        </w:rPr>
      </w:pPr>
      <w:r>
        <w:rPr>
          <w:b/>
        </w:rPr>
        <w:t>Kính thưa: Các vị đại biểu và toàn thể hội nghị</w:t>
      </w:r>
      <w:r w:rsidR="00816758">
        <w:rPr>
          <w:b/>
        </w:rPr>
        <w:t>!</w:t>
      </w:r>
    </w:p>
    <w:p w:rsidR="002A12E5" w:rsidRDefault="002A12E5" w:rsidP="002A12E5">
      <w:pPr>
        <w:ind w:firstLine="720"/>
        <w:jc w:val="both"/>
        <w:rPr>
          <w:b/>
        </w:rPr>
      </w:pPr>
    </w:p>
    <w:p w:rsidR="00F61440" w:rsidRDefault="002B6BD2" w:rsidP="002A12E5">
      <w:pPr>
        <w:spacing w:line="360" w:lineRule="exact"/>
        <w:ind w:firstLine="720"/>
        <w:jc w:val="both"/>
      </w:pPr>
      <w:r>
        <w:t xml:space="preserve">Thực hiện </w:t>
      </w:r>
      <w:r w:rsidR="00F61440">
        <w:t>Quyết định số 460/QĐ- BTP ngày 22 tháng 2 năm 2019 của Bộ Tư pháp về việc ban hành kế hoạch sơ kết thi hành luậ</w:t>
      </w:r>
      <w:r w:rsidR="00DB7565">
        <w:t xml:space="preserve">t Hôn nhân và gia đình năm 2014, </w:t>
      </w:r>
      <w:r>
        <w:t xml:space="preserve">Ủy ban nhân dân tỉnh Thái Nguyên </w:t>
      </w:r>
      <w:r w:rsidR="00086B8F">
        <w:t xml:space="preserve">xin trình bày </w:t>
      </w:r>
      <w:r w:rsidR="00086B8F" w:rsidRPr="009A115C">
        <w:rPr>
          <w:b/>
        </w:rPr>
        <w:t xml:space="preserve">BÁO CÁO </w:t>
      </w:r>
      <w:r w:rsidR="00086B8F">
        <w:rPr>
          <w:b/>
        </w:rPr>
        <w:t>THAM LUẬN Đánh giá quy định của Luật Hôn nhân và Gia đình năm 2014 trong việc triển khai xây dựng danh mục các tập quán về hôn nhân gia đình</w:t>
      </w:r>
      <w:r w:rsidR="002A12E5">
        <w:rPr>
          <w:b/>
        </w:rPr>
        <w:t xml:space="preserve"> trên địa bàn tỉnh như sau: </w:t>
      </w:r>
    </w:p>
    <w:p w:rsidR="00F61440" w:rsidRDefault="00401176" w:rsidP="00DB7565">
      <w:pPr>
        <w:spacing w:before="120" w:line="400" w:lineRule="exact"/>
        <w:ind w:firstLine="720"/>
        <w:jc w:val="both"/>
        <w:rPr>
          <w:b/>
        </w:rPr>
      </w:pPr>
      <w:r>
        <w:rPr>
          <w:b/>
        </w:rPr>
        <w:t xml:space="preserve">I. </w:t>
      </w:r>
      <w:r w:rsidR="00F61440" w:rsidRPr="00401176">
        <w:rPr>
          <w:b/>
        </w:rPr>
        <w:t>Công tác chỉ đạo</w:t>
      </w:r>
      <w:r w:rsidRPr="00401176">
        <w:rPr>
          <w:b/>
        </w:rPr>
        <w:t>, tổ chức</w:t>
      </w:r>
      <w:r w:rsidR="00F61440" w:rsidRPr="00401176">
        <w:rPr>
          <w:b/>
        </w:rPr>
        <w:t xml:space="preserve"> triển khai </w:t>
      </w:r>
      <w:r w:rsidRPr="00401176">
        <w:rPr>
          <w:b/>
        </w:rPr>
        <w:t xml:space="preserve">thi hành </w:t>
      </w:r>
      <w:r w:rsidR="00F61440" w:rsidRPr="00401176">
        <w:rPr>
          <w:b/>
        </w:rPr>
        <w:t>Luật Hôn nhân và gia đình và công tác tuyên truyển, phổ biến thực hiện luật.</w:t>
      </w:r>
    </w:p>
    <w:p w:rsidR="00401176" w:rsidRPr="00401176" w:rsidRDefault="00401176" w:rsidP="00DB7565">
      <w:pPr>
        <w:spacing w:before="120" w:line="400" w:lineRule="exact"/>
        <w:ind w:firstLine="720"/>
        <w:jc w:val="both"/>
        <w:rPr>
          <w:b/>
          <w:i/>
        </w:rPr>
      </w:pPr>
      <w:r w:rsidRPr="00401176">
        <w:rPr>
          <w:b/>
          <w:i/>
        </w:rPr>
        <w:t>1. Công tác chỉ đạo triển khai thi hành luật hôn nhân và gia đình.</w:t>
      </w:r>
    </w:p>
    <w:p w:rsidR="00F61440" w:rsidRDefault="00660CF9" w:rsidP="00DB7565">
      <w:pPr>
        <w:spacing w:before="120" w:line="400" w:lineRule="exact"/>
        <w:ind w:firstLine="720"/>
        <w:jc w:val="both"/>
        <w:rPr>
          <w:color w:val="000000"/>
          <w:shd w:val="clear" w:color="auto" w:fill="FFFFFF"/>
        </w:rPr>
      </w:pPr>
      <w:r>
        <w:t>Ngày 01tháng 01 năm 2015 Luật H</w:t>
      </w:r>
      <w:r w:rsidR="00F61440">
        <w:t>ôn nhân và gia đình năm 2014</w:t>
      </w:r>
      <w:r>
        <w:t xml:space="preserve"> </w:t>
      </w:r>
      <w:r w:rsidR="00F61440">
        <w:t xml:space="preserve">có hiệu </w:t>
      </w:r>
      <w:proofErr w:type="gramStart"/>
      <w:r w:rsidR="00F61440">
        <w:t>lực</w:t>
      </w:r>
      <w:proofErr w:type="gramEnd"/>
      <w:r w:rsidR="00F61440">
        <w:t xml:space="preserve"> là cơ sở pháp lý quan trọng điều chỉnh chế độ hôn nhân và gia đình; </w:t>
      </w:r>
      <w:r w:rsidR="00F61440" w:rsidRPr="00F61440">
        <w:rPr>
          <w:color w:val="000000"/>
          <w:shd w:val="clear" w:color="auto" w:fill="FFFFFF"/>
        </w:rPr>
        <w:t>chuẩn mực pháp lý cho cách ứng xử giữa các thành viên gia đình; trách nhiệm của cá nhân, tổ chức, Nhà nước và xã hội trong việc xây dựng, củng cố chế độ hôn nhân và gia đình.</w:t>
      </w:r>
    </w:p>
    <w:p w:rsidR="00F61440" w:rsidRDefault="00F61440" w:rsidP="00DB7565">
      <w:pPr>
        <w:spacing w:before="120" w:line="400" w:lineRule="exact"/>
        <w:ind w:firstLine="720"/>
        <w:jc w:val="both"/>
        <w:rPr>
          <w:color w:val="000000"/>
          <w:shd w:val="clear" w:color="auto" w:fill="FFFFFF"/>
        </w:rPr>
      </w:pPr>
      <w:r>
        <w:rPr>
          <w:color w:val="000000"/>
          <w:shd w:val="clear" w:color="auto" w:fill="FFFFFF"/>
        </w:rPr>
        <w:t xml:space="preserve">Để đảm bảo triển khai có hiệu quả và đồng bộ tại địa phương sở Tư pháp đã tham mưu cho Ủy ban nhân dân tỉnh ban hành </w:t>
      </w:r>
      <w:proofErr w:type="gramStart"/>
      <w:r>
        <w:rPr>
          <w:color w:val="000000"/>
          <w:shd w:val="clear" w:color="auto" w:fill="FFFFFF"/>
        </w:rPr>
        <w:t>Quyết  định</w:t>
      </w:r>
      <w:proofErr w:type="gramEnd"/>
      <w:r>
        <w:rPr>
          <w:color w:val="000000"/>
          <w:shd w:val="clear" w:color="auto" w:fill="FFFFFF"/>
        </w:rPr>
        <w:t xml:space="preserve"> số 305/QĐ-UBND ngày 03/2/2015 của Ủy ban nhân dân tỉnh về việc ban hành kế hoạch triển khai thi hành luật Hôn nhân và gia đình năm 2014 trên địa bàn tỉnh Thái Nguyên.</w:t>
      </w:r>
    </w:p>
    <w:p w:rsidR="004B0060" w:rsidRPr="00C908EB" w:rsidRDefault="00FC114D" w:rsidP="00DB7565">
      <w:pPr>
        <w:spacing w:before="120" w:line="400" w:lineRule="exact"/>
        <w:ind w:firstLine="720"/>
        <w:jc w:val="both"/>
      </w:pPr>
      <w:r w:rsidRPr="00C908EB">
        <w:t>Thực hiện Quyết định của Ủy ban nhân dân tỉnh c</w:t>
      </w:r>
      <w:r w:rsidR="004B0060" w:rsidRPr="00C908EB">
        <w:t xml:space="preserve">ác huyện, thành phố, thị xã và các Sở ban ngành trên địa bàn tỉnh đã </w:t>
      </w:r>
      <w:r w:rsidRPr="00C908EB">
        <w:t xml:space="preserve">kịp thời thực hiện </w:t>
      </w:r>
      <w:r w:rsidR="004B0060" w:rsidRPr="00C908EB">
        <w:t xml:space="preserve">triển khai ban hành kế hoạch </w:t>
      </w:r>
      <w:r w:rsidR="00A41E24" w:rsidRPr="00C908EB">
        <w:t>luật Hôn nhân và gia đình 2014</w:t>
      </w:r>
      <w:r w:rsidR="00C908EB" w:rsidRPr="00C908EB">
        <w:t xml:space="preserve"> như</w:t>
      </w:r>
      <w:r w:rsidR="00A41E24" w:rsidRPr="00C908EB">
        <w:t xml:space="preserve">: Kế hoạch số 311/KH-SVHTTDL ngày 17/3/2015 của Sở Văn hóa Thể thao và Du lịch; Công văn số 202/UBND-TP ngày 05/3/2015 của </w:t>
      </w:r>
      <w:r w:rsidRPr="00C908EB">
        <w:t xml:space="preserve">Ủy ban nhân dân thành phố Sông Công; Kế hoạch số 40/KH –UBND ngày 12/3/2015 của Ủy ban nhân dân huyện Định Hóa; Quyết định số 500/QĐ-UBND ngày 12/2/2015 của Ủy ban nhân dân huyện Đại </w:t>
      </w:r>
      <w:r w:rsidRPr="00C908EB">
        <w:lastRenderedPageBreak/>
        <w:t>Từ; Kế hoạch số 33/KH-UBND ngày 05/3/2015 của Ủy ban nhân dân thành phố Thái Nguyên …..</w:t>
      </w:r>
    </w:p>
    <w:p w:rsidR="0001484C" w:rsidRDefault="00FC114D" w:rsidP="00DB7565">
      <w:pPr>
        <w:spacing w:before="120" w:line="400" w:lineRule="exact"/>
        <w:ind w:firstLine="720"/>
        <w:jc w:val="both"/>
        <w:rPr>
          <w:color w:val="000000"/>
        </w:rPr>
      </w:pPr>
      <w:r>
        <w:rPr>
          <w:color w:val="000000"/>
        </w:rPr>
        <w:t xml:space="preserve">Những văn bản trên đã đóng vai trò quan trọng trong việc thực hiện và triển khai Luật Hôn nhân và gia đình 2014 trên địa bàn, đơn </w:t>
      </w:r>
      <w:proofErr w:type="gramStart"/>
      <w:r>
        <w:rPr>
          <w:color w:val="000000"/>
        </w:rPr>
        <w:t>vị  quản</w:t>
      </w:r>
      <w:proofErr w:type="gramEnd"/>
      <w:r>
        <w:rPr>
          <w:color w:val="000000"/>
        </w:rPr>
        <w:t xml:space="preserve"> lý, đảm bảo tính thống nhất trong thực hiện áp dụng pháp luật.</w:t>
      </w:r>
    </w:p>
    <w:p w:rsidR="00401176" w:rsidRPr="00A11A64" w:rsidRDefault="00401176" w:rsidP="00DB7565">
      <w:pPr>
        <w:spacing w:before="120" w:line="400" w:lineRule="exact"/>
        <w:ind w:firstLine="720"/>
        <w:jc w:val="both"/>
        <w:rPr>
          <w:b/>
          <w:color w:val="000000"/>
        </w:rPr>
      </w:pPr>
      <w:proofErr w:type="gramStart"/>
      <w:r>
        <w:rPr>
          <w:b/>
          <w:i/>
        </w:rPr>
        <w:t>2.C</w:t>
      </w:r>
      <w:r w:rsidRPr="004B0060">
        <w:rPr>
          <w:b/>
          <w:i/>
        </w:rPr>
        <w:t>ông</w:t>
      </w:r>
      <w:proofErr w:type="gramEnd"/>
      <w:r w:rsidRPr="004B0060">
        <w:rPr>
          <w:b/>
          <w:i/>
        </w:rPr>
        <w:t xml:space="preserve"> tác tuyên truyển, phổ biến thực hiện luật.</w:t>
      </w:r>
    </w:p>
    <w:p w:rsidR="00401176" w:rsidRDefault="00401176" w:rsidP="00DB7565">
      <w:pPr>
        <w:spacing w:before="120" w:line="400" w:lineRule="exact"/>
        <w:ind w:firstLine="720"/>
        <w:jc w:val="both"/>
        <w:rPr>
          <w:color w:val="000000"/>
        </w:rPr>
      </w:pPr>
      <w:r>
        <w:rPr>
          <w:color w:val="000000"/>
        </w:rPr>
        <w:t>Trong 5 năm thực hiện Luật Hôn nhân và gia đình 2014, c</w:t>
      </w:r>
      <w:r w:rsidRPr="00506E2E">
        <w:rPr>
          <w:color w:val="000000"/>
        </w:rPr>
        <w:t xml:space="preserve">ông tác phổ biến, giáo dục pháp luật </w:t>
      </w:r>
      <w:r>
        <w:rPr>
          <w:color w:val="000000"/>
        </w:rPr>
        <w:t xml:space="preserve">Luật Hôn nhân và gia đình </w:t>
      </w:r>
      <w:r w:rsidRPr="00506E2E">
        <w:rPr>
          <w:color w:val="000000"/>
        </w:rPr>
        <w:t xml:space="preserve">giữ vị trí quan trọng trong </w:t>
      </w:r>
      <w:r>
        <w:rPr>
          <w:color w:val="000000"/>
        </w:rPr>
        <w:t>nâng cao sự hiểu biết</w:t>
      </w:r>
      <w:r w:rsidRPr="00506E2E">
        <w:rPr>
          <w:color w:val="000000"/>
        </w:rPr>
        <w:t xml:space="preserve">, ý thức chấp hành pháp luật </w:t>
      </w:r>
      <w:r>
        <w:rPr>
          <w:color w:val="000000"/>
        </w:rPr>
        <w:t xml:space="preserve">hôn nhân và gia đình </w:t>
      </w:r>
      <w:r w:rsidRPr="00506E2E">
        <w:rPr>
          <w:color w:val="000000"/>
        </w:rPr>
        <w:t xml:space="preserve">của </w:t>
      </w:r>
      <w:r>
        <w:rPr>
          <w:color w:val="000000"/>
        </w:rPr>
        <w:t>các cơ quan, tổ chức, người có thẩm quyền</w:t>
      </w:r>
      <w:r w:rsidRPr="00506E2E">
        <w:rPr>
          <w:color w:val="000000"/>
        </w:rPr>
        <w:t xml:space="preserve"> và nhân dân.</w:t>
      </w:r>
      <w:r>
        <w:rPr>
          <w:color w:val="000000"/>
        </w:rPr>
        <w:t xml:space="preserve"> Sở Tư pháp với vai trò là cơ quan giúp Ủy ban nhân dân </w:t>
      </w:r>
      <w:proofErr w:type="gramStart"/>
      <w:r>
        <w:rPr>
          <w:color w:val="000000"/>
        </w:rPr>
        <w:t>tỉnh  quản</w:t>
      </w:r>
      <w:proofErr w:type="gramEnd"/>
      <w:r>
        <w:rPr>
          <w:color w:val="000000"/>
        </w:rPr>
        <w:t xml:space="preserve"> lý nhà nước trong hoạt động phổ biến, giáo dục pháp luật đã tiến hành nhiều hoạt động thực hiện công tác này;</w:t>
      </w:r>
    </w:p>
    <w:p w:rsidR="003F18B0" w:rsidRDefault="00401176" w:rsidP="00DB7565">
      <w:pPr>
        <w:spacing w:before="120" w:line="400" w:lineRule="exact"/>
        <w:ind w:firstLine="720"/>
        <w:jc w:val="both"/>
        <w:rPr>
          <w:color w:val="000000"/>
        </w:rPr>
      </w:pPr>
      <w:r>
        <w:rPr>
          <w:lang w:val="it-IT"/>
        </w:rPr>
        <w:t>- P</w:t>
      </w:r>
      <w:r>
        <w:rPr>
          <w:color w:val="000000"/>
        </w:rPr>
        <w:t xml:space="preserve">hối hợp với các cơ quan, tổ chức có liên quan để tổ chức các hoạt động phổ biến, giáo dục pháp luật nói chung, pháp luật về hôn nhân và gia đình nói riêng. </w:t>
      </w:r>
    </w:p>
    <w:p w:rsidR="00401176" w:rsidRDefault="00401176" w:rsidP="00DB7565">
      <w:pPr>
        <w:spacing w:before="120" w:line="400" w:lineRule="exact"/>
        <w:ind w:firstLine="720"/>
        <w:jc w:val="both"/>
        <w:rPr>
          <w:color w:val="000000"/>
        </w:rPr>
      </w:pPr>
      <w:r>
        <w:rPr>
          <w:color w:val="000000"/>
        </w:rPr>
        <w:t>- Tổ chức các hội nghị triển khai, tập huấn, cấp phát tờ rơi tuyên truyền các nội dung về pháp luật hôn nhân và gia đình,</w:t>
      </w:r>
      <w:r w:rsidRPr="00A11A64">
        <w:t xml:space="preserve"> </w:t>
      </w:r>
      <w:r w:rsidRPr="00A11A64">
        <w:rPr>
          <w:color w:val="000000"/>
        </w:rPr>
        <w:t>tổ chức truyền thông bằng xe lưu động</w:t>
      </w:r>
      <w:r>
        <w:rPr>
          <w:color w:val="000000"/>
        </w:rPr>
        <w:t xml:space="preserve">, </w:t>
      </w:r>
      <w:r w:rsidRPr="00A11A64">
        <w:rPr>
          <w:color w:val="000000"/>
        </w:rPr>
        <w:t>tuyên truyền trực quan bằng băng rôn,</w:t>
      </w:r>
      <w:r>
        <w:rPr>
          <w:color w:val="000000"/>
        </w:rPr>
        <w:t xml:space="preserve"> </w:t>
      </w:r>
      <w:r w:rsidRPr="00A11A64">
        <w:rPr>
          <w:color w:val="000000"/>
        </w:rPr>
        <w:t>khẩu hiệu trên các tuyến đường chính, bảng tin điện tử tại các khu</w:t>
      </w:r>
      <w:r>
        <w:rPr>
          <w:color w:val="000000"/>
        </w:rPr>
        <w:t xml:space="preserve"> </w:t>
      </w:r>
      <w:r w:rsidRPr="00A11A64">
        <w:rPr>
          <w:color w:val="000000"/>
        </w:rPr>
        <w:t>trung tâm, khu đông người; hệ thống các trạm loa truyền thanh không dây của các</w:t>
      </w:r>
      <w:r>
        <w:rPr>
          <w:color w:val="000000"/>
        </w:rPr>
        <w:t xml:space="preserve"> </w:t>
      </w:r>
      <w:r w:rsidRPr="00A11A64">
        <w:rPr>
          <w:color w:val="000000"/>
        </w:rPr>
        <w:t>xã, thị trấn, các cụm loa của thôn xóm, tổ dân phố, các chính sách, pháp luật của</w:t>
      </w:r>
      <w:r>
        <w:rPr>
          <w:color w:val="000000"/>
        </w:rPr>
        <w:t xml:space="preserve"> </w:t>
      </w:r>
      <w:r w:rsidRPr="00A11A64">
        <w:rPr>
          <w:color w:val="000000"/>
        </w:rPr>
        <w:t>Đảng và Nhà nước về xây dựng gia đình no ấm, tiến bộ, hạnh phúc, văn minh,</w:t>
      </w:r>
      <w:r>
        <w:rPr>
          <w:color w:val="000000"/>
        </w:rPr>
        <w:t xml:space="preserve"> </w:t>
      </w:r>
      <w:r w:rsidRPr="00A11A64">
        <w:rPr>
          <w:color w:val="000000"/>
        </w:rPr>
        <w:t>Luật hôn nhân và gia đình, Luật Phòng, chống bạo lực gia đình, luật bình đẳng</w:t>
      </w:r>
      <w:r>
        <w:rPr>
          <w:color w:val="000000"/>
        </w:rPr>
        <w:t xml:space="preserve"> </w:t>
      </w:r>
      <w:r w:rsidRPr="00A11A64">
        <w:rPr>
          <w:color w:val="000000"/>
        </w:rPr>
        <w:t>giới; nêu gương người tốt, việc tốt, phê phán và ngăn chặn các hành vi bạo lực gia</w:t>
      </w:r>
      <w:r>
        <w:rPr>
          <w:color w:val="000000"/>
        </w:rPr>
        <w:t xml:space="preserve"> </w:t>
      </w:r>
      <w:r w:rsidRPr="00A11A64">
        <w:rPr>
          <w:color w:val="000000"/>
        </w:rPr>
        <w:t>đình, khuyến khích các cá nhân, tổ chức, cộng đồng tổ chức nhiều hoạt động thiết</w:t>
      </w:r>
      <w:r>
        <w:rPr>
          <w:color w:val="000000"/>
        </w:rPr>
        <w:t xml:space="preserve"> </w:t>
      </w:r>
      <w:r w:rsidRPr="00A11A64">
        <w:rPr>
          <w:color w:val="000000"/>
        </w:rPr>
        <w:t>thực đem lại hạnh phúc cho gia đình và cộng đồng...</w:t>
      </w:r>
    </w:p>
    <w:p w:rsidR="00DC66FF" w:rsidRPr="00DC66FF" w:rsidRDefault="00DC66FF" w:rsidP="00DB7565">
      <w:pPr>
        <w:spacing w:before="120" w:line="400" w:lineRule="exact"/>
        <w:ind w:firstLine="720"/>
        <w:jc w:val="both"/>
        <w:rPr>
          <w:b/>
          <w:color w:val="000000"/>
        </w:rPr>
      </w:pPr>
      <w:r w:rsidRPr="00DC66FF">
        <w:rPr>
          <w:b/>
          <w:color w:val="000000"/>
        </w:rPr>
        <w:t xml:space="preserve">3. Xây dựng danh mục tập quán về hôn nhân và gia đình </w:t>
      </w:r>
    </w:p>
    <w:p w:rsidR="00932970" w:rsidRPr="00884296" w:rsidRDefault="00DC66FF" w:rsidP="00DB7565">
      <w:pPr>
        <w:spacing w:before="120" w:line="400" w:lineRule="exact"/>
        <w:ind w:firstLine="720"/>
        <w:jc w:val="both"/>
        <w:rPr>
          <w:shd w:val="clear" w:color="auto" w:fill="FFFFFF"/>
        </w:rPr>
      </w:pPr>
      <w:r w:rsidRPr="00884296">
        <w:rPr>
          <w:shd w:val="clear" w:color="auto" w:fill="FFFFFF"/>
        </w:rPr>
        <w:t>Thực hiện Nghị</w:t>
      </w:r>
      <w:r w:rsidR="00D52E2E" w:rsidRPr="00884296">
        <w:rPr>
          <w:shd w:val="clear" w:color="auto" w:fill="FFFFFF"/>
        </w:rPr>
        <w:t xml:space="preserve"> định số 126/2014/NĐ-CP ngày 31tháng 12 năm </w:t>
      </w:r>
      <w:r w:rsidRPr="00884296">
        <w:rPr>
          <w:shd w:val="clear" w:color="auto" w:fill="FFFFFF"/>
        </w:rPr>
        <w:t xml:space="preserve">2014 của Chính phủ quy định chi tiết một số điều và biện pháp thi hành Luật Hôn nhân và gia đình năm 2014. </w:t>
      </w:r>
      <w:r w:rsidR="00DB7565" w:rsidRPr="00884296">
        <w:rPr>
          <w:shd w:val="clear" w:color="auto" w:fill="FFFFFF"/>
        </w:rPr>
        <w:t>Ủy ban nhân dân tỉnh giao</w:t>
      </w:r>
      <w:r w:rsidR="00D52E2E" w:rsidRPr="00884296">
        <w:rPr>
          <w:shd w:val="clear" w:color="auto" w:fill="FFFFFF"/>
        </w:rPr>
        <w:t xml:space="preserve"> Sở Tư pháp đã phối hợp với các cơ quan có liên quan</w:t>
      </w:r>
      <w:r w:rsidRPr="00884296">
        <w:rPr>
          <w:shd w:val="clear" w:color="auto" w:fill="FFFFFF"/>
        </w:rPr>
        <w:t xml:space="preserve"> triển khai xây dựng Danh mục các tập quán về hôn nhân và gia đình của các dân tộc trên địa bàn tỉnh </w:t>
      </w:r>
      <w:r w:rsidR="00D52E2E" w:rsidRPr="00884296">
        <w:rPr>
          <w:shd w:val="clear" w:color="auto" w:fill="FFFFFF"/>
        </w:rPr>
        <w:t>Thái Nguyên</w:t>
      </w:r>
      <w:r w:rsidRPr="00884296">
        <w:rPr>
          <w:shd w:val="clear" w:color="auto" w:fill="FFFFFF"/>
        </w:rPr>
        <w:t>. </w:t>
      </w:r>
      <w:proofErr w:type="gramStart"/>
      <w:r w:rsidRPr="00884296">
        <w:rPr>
          <w:shd w:val="clear" w:color="auto" w:fill="FFFFFF"/>
        </w:rPr>
        <w:t>Mục đích là nhằm đảm bảo việc bảo tồn, phát huy các phong tục, tập quán, bản sắc văn hóa tốt đẹp của dân tộc trên địa bàn tỉnh.</w:t>
      </w:r>
      <w:proofErr w:type="gramEnd"/>
      <w:r w:rsidRPr="00884296">
        <w:rPr>
          <w:shd w:val="clear" w:color="auto" w:fill="FFFFFF"/>
        </w:rPr>
        <w:t xml:space="preserve"> </w:t>
      </w:r>
    </w:p>
    <w:p w:rsidR="00DC66FF" w:rsidRPr="00884296" w:rsidRDefault="008D7ED3" w:rsidP="00DB7565">
      <w:pPr>
        <w:spacing w:before="120" w:line="400" w:lineRule="exact"/>
        <w:ind w:firstLine="720"/>
        <w:jc w:val="both"/>
        <w:rPr>
          <w:shd w:val="clear" w:color="auto" w:fill="FFFFFF"/>
        </w:rPr>
      </w:pPr>
      <w:r w:rsidRPr="00884296">
        <w:rPr>
          <w:shd w:val="clear" w:color="auto" w:fill="FFFFFF"/>
        </w:rPr>
        <w:lastRenderedPageBreak/>
        <w:t xml:space="preserve">Theo đó, </w:t>
      </w:r>
      <w:r w:rsidR="00DC66FF" w:rsidRPr="00884296">
        <w:rPr>
          <w:shd w:val="clear" w:color="auto" w:fill="FFFFFF"/>
        </w:rPr>
        <w:t xml:space="preserve">Sở Tư pháp chủ trì, phối hợp với các sở, ngành, địa phương có liên quan tuyên truyền nâng cao nhận thức và trách nhiệm của cán bộ, công chức, viên chức, nhân dân về việc xây dựng, duy trì phong tục tập quán tốt đẹp về hôn nhân và gia đình; Tổ chức một số Hội thảo lấy ý kiến trực tiếp với sự tham gia các cơ quan liên quan và các vị là người có uy tín trong đồng bào các dân tộc thiểu số; </w:t>
      </w:r>
      <w:r w:rsidR="00932970" w:rsidRPr="00884296">
        <w:rPr>
          <w:shd w:val="clear" w:color="auto" w:fill="FFFFFF"/>
        </w:rPr>
        <w:t xml:space="preserve">Tiến hành khảo sát, thống kê, lập danh mục các tập quán về hôn nhân và gia đình của các dân tộc tại tất cả các xã, phường, thị trấn trên địa bàn tỉnh Thái Nguyên. </w:t>
      </w:r>
      <w:r w:rsidR="00DC66FF" w:rsidRPr="00884296">
        <w:rPr>
          <w:shd w:val="clear" w:color="auto" w:fill="FFFFFF"/>
        </w:rPr>
        <w:t xml:space="preserve">Tổng hợp, tham mưu Ủy ban nhân dân tỉnh trình Hội đồng nhân dân tỉnh ban hành Nghị quyết về Danh mục các tập quán về hôn nhân và gia đình của các dân tộc trên địa bàn tỉnh </w:t>
      </w:r>
      <w:r w:rsidR="00B12489" w:rsidRPr="00884296">
        <w:rPr>
          <w:shd w:val="clear" w:color="auto" w:fill="FFFFFF"/>
        </w:rPr>
        <w:t>Thái Nguyên</w:t>
      </w:r>
      <w:r w:rsidR="00932970" w:rsidRPr="00884296">
        <w:rPr>
          <w:shd w:val="clear" w:color="auto" w:fill="FFFFFF"/>
        </w:rPr>
        <w:t xml:space="preserve"> trong Qúy II năm 2020</w:t>
      </w:r>
    </w:p>
    <w:p w:rsidR="00A11A64" w:rsidRDefault="00A11A64" w:rsidP="00DB7565">
      <w:pPr>
        <w:spacing w:before="120" w:line="400" w:lineRule="exact"/>
        <w:ind w:firstLine="720"/>
        <w:jc w:val="both"/>
        <w:rPr>
          <w:b/>
          <w:color w:val="000000"/>
        </w:rPr>
      </w:pPr>
      <w:r w:rsidRPr="00A11A64">
        <w:rPr>
          <w:b/>
          <w:color w:val="000000"/>
        </w:rPr>
        <w:t>II.</w:t>
      </w:r>
      <w:r w:rsidR="00C908EB">
        <w:rPr>
          <w:b/>
          <w:color w:val="000000"/>
        </w:rPr>
        <w:t xml:space="preserve"> </w:t>
      </w:r>
      <w:r w:rsidRPr="00A11A64">
        <w:rPr>
          <w:b/>
          <w:color w:val="000000"/>
        </w:rPr>
        <w:t>Đánh giá ưu điểm, bất cập, hạn chế trong thi hành Luật Hôn nhân và gia đình</w:t>
      </w:r>
      <w:r w:rsidR="00401176">
        <w:rPr>
          <w:b/>
          <w:color w:val="000000"/>
        </w:rPr>
        <w:t xml:space="preserve"> 2014.</w:t>
      </w:r>
    </w:p>
    <w:p w:rsidR="00401176" w:rsidRDefault="00401176" w:rsidP="00DB7565">
      <w:pPr>
        <w:pStyle w:val="ListParagraph"/>
        <w:numPr>
          <w:ilvl w:val="0"/>
          <w:numId w:val="6"/>
        </w:numPr>
        <w:spacing w:before="120" w:line="400" w:lineRule="exact"/>
        <w:jc w:val="both"/>
        <w:rPr>
          <w:b/>
          <w:i/>
          <w:color w:val="000000"/>
        </w:rPr>
      </w:pPr>
      <w:r w:rsidRPr="00401176">
        <w:rPr>
          <w:b/>
          <w:i/>
          <w:color w:val="000000"/>
        </w:rPr>
        <w:t>Ưu điểm</w:t>
      </w:r>
    </w:p>
    <w:p w:rsidR="00401176" w:rsidRPr="00401176" w:rsidRDefault="00401176" w:rsidP="00DB7565">
      <w:pPr>
        <w:spacing w:before="120" w:line="400" w:lineRule="exact"/>
        <w:ind w:firstLine="720"/>
        <w:jc w:val="both"/>
        <w:rPr>
          <w:color w:val="000000"/>
        </w:rPr>
      </w:pPr>
      <w:r>
        <w:rPr>
          <w:color w:val="000000"/>
        </w:rPr>
        <w:t xml:space="preserve">Về cơ bản, hệ thống hóa văn bản pháp luật hướng dẫn thi hành Luật Hôn nhân và gia đìnhnăm 2014 đã đảm bảo cho Luật Hôn nhân và gia đình đi vào cuộc sống, thống nhất trong áp dụng pháp luật, quyền lợi ích hợp pháp, chính đáng của người dân về hôn nhân gia dìnhđược thực hiện và bảo vệ. Với 9 chương, 133 điều Luật Hôn nhân và gia đình năm 2014 đã thể hiện được những điểm tiến bộ rõ nét và tính nhân văn sâu sắc phù hợp với tình hình phát triển kinh tế xã hội, phong tục tập quán trong giai đoạn mới nhằm nâng cao chất lượng, sự bề vững của hôn nhân và gia đình. </w:t>
      </w:r>
    </w:p>
    <w:p w:rsidR="00401176" w:rsidRPr="00401176" w:rsidRDefault="00401176" w:rsidP="00DB7565">
      <w:pPr>
        <w:spacing w:before="120" w:line="400" w:lineRule="exact"/>
        <w:ind w:firstLine="720"/>
        <w:jc w:val="both"/>
        <w:rPr>
          <w:b/>
          <w:i/>
          <w:color w:val="000000"/>
        </w:rPr>
      </w:pPr>
      <w:r>
        <w:rPr>
          <w:b/>
          <w:i/>
          <w:color w:val="000000"/>
        </w:rPr>
        <w:t>2</w:t>
      </w:r>
      <w:r w:rsidRPr="00401176">
        <w:rPr>
          <w:b/>
          <w:i/>
          <w:color w:val="000000"/>
        </w:rPr>
        <w:t>. Những bất cập trong những quy định của Luật Hôn nhân và gia đình năm 2014;</w:t>
      </w:r>
    </w:p>
    <w:p w:rsidR="009B1E48" w:rsidRPr="009B1E48" w:rsidRDefault="009B1E48" w:rsidP="00DB7565">
      <w:pPr>
        <w:spacing w:before="120" w:line="400" w:lineRule="exact"/>
        <w:ind w:firstLine="720"/>
        <w:jc w:val="both"/>
        <w:rPr>
          <w:color w:val="000000"/>
        </w:rPr>
      </w:pPr>
      <w:r w:rsidRPr="009B1E48">
        <w:rPr>
          <w:color w:val="000000"/>
        </w:rPr>
        <w:t>* Xác định cha, mẹ, con:</w:t>
      </w:r>
    </w:p>
    <w:p w:rsidR="009B1E48" w:rsidRPr="009B1E48" w:rsidRDefault="009B1E48" w:rsidP="00DB7565">
      <w:pPr>
        <w:spacing w:before="120" w:line="400" w:lineRule="exact"/>
        <w:ind w:firstLine="720"/>
        <w:jc w:val="both"/>
        <w:rPr>
          <w:color w:val="000000"/>
        </w:rPr>
      </w:pPr>
      <w:r w:rsidRPr="009B1E48">
        <w:rPr>
          <w:color w:val="000000"/>
        </w:rPr>
        <w:t>- Điều 88 Luật Hôn nhân và gia đình năm 2014 quy định như sau:</w:t>
      </w:r>
    </w:p>
    <w:p w:rsidR="009B1E48" w:rsidRPr="009B1E48" w:rsidRDefault="009B1E48" w:rsidP="00DB7565">
      <w:pPr>
        <w:spacing w:before="120" w:line="400" w:lineRule="exact"/>
        <w:ind w:firstLine="720"/>
        <w:jc w:val="both"/>
        <w:rPr>
          <w:color w:val="000000"/>
        </w:rPr>
      </w:pPr>
      <w:r w:rsidRPr="009B1E48">
        <w:rPr>
          <w:color w:val="000000"/>
        </w:rPr>
        <w:t>“Con sinh ra trong thời kỳ hôn nhân hoặc do người vợ có thai trong thời kỳ</w:t>
      </w:r>
      <w:r>
        <w:rPr>
          <w:color w:val="000000"/>
        </w:rPr>
        <w:t xml:space="preserve"> </w:t>
      </w:r>
      <w:r w:rsidRPr="009B1E48">
        <w:rPr>
          <w:color w:val="000000"/>
        </w:rPr>
        <w:t>hôn nhân là con chung của vợ chồng.</w:t>
      </w:r>
      <w:r>
        <w:rPr>
          <w:color w:val="000000"/>
        </w:rPr>
        <w:t xml:space="preserve"> </w:t>
      </w:r>
      <w:r w:rsidRPr="009B1E48">
        <w:rPr>
          <w:color w:val="000000"/>
        </w:rPr>
        <w:t>Con được sinh ra trong thời hạn 300 ngày kể từ thời điểm chấm dứt hôn</w:t>
      </w:r>
      <w:r>
        <w:rPr>
          <w:color w:val="000000"/>
        </w:rPr>
        <w:t xml:space="preserve"> </w:t>
      </w:r>
      <w:r w:rsidRPr="009B1E48">
        <w:rPr>
          <w:color w:val="000000"/>
        </w:rPr>
        <w:t>nhân được coi là con do người vợ có thai trong thời kỳ hôn nhân”.</w:t>
      </w:r>
    </w:p>
    <w:p w:rsidR="009B1E48" w:rsidRPr="009B1E48" w:rsidRDefault="009B1E48" w:rsidP="00DB7565">
      <w:pPr>
        <w:spacing w:before="120" w:line="400" w:lineRule="exact"/>
        <w:ind w:firstLine="720"/>
        <w:jc w:val="both"/>
        <w:rPr>
          <w:color w:val="000000"/>
        </w:rPr>
      </w:pPr>
      <w:r w:rsidRPr="009B1E48">
        <w:rPr>
          <w:color w:val="000000"/>
        </w:rPr>
        <w:t>Tuy nhiên, việc xác định con được sinh ra trong thời hạn 300 ngày kể từ</w:t>
      </w:r>
      <w:r>
        <w:rPr>
          <w:color w:val="000000"/>
        </w:rPr>
        <w:t xml:space="preserve"> </w:t>
      </w:r>
      <w:r w:rsidRPr="009B1E48">
        <w:rPr>
          <w:color w:val="000000"/>
        </w:rPr>
        <w:t>thời điểm người cha trong giấy kết hôn đã chết được coi là con do người vợ có</w:t>
      </w:r>
      <w:r>
        <w:rPr>
          <w:color w:val="000000"/>
        </w:rPr>
        <w:t xml:space="preserve"> </w:t>
      </w:r>
      <w:proofErr w:type="gramStart"/>
      <w:r w:rsidRPr="009B1E48">
        <w:rPr>
          <w:color w:val="000000"/>
        </w:rPr>
        <w:t>thai</w:t>
      </w:r>
      <w:proofErr w:type="gramEnd"/>
      <w:r w:rsidRPr="009B1E48">
        <w:rPr>
          <w:color w:val="000000"/>
        </w:rPr>
        <w:t xml:space="preserve"> trong thời kỳ hôn nhân gặp khó khăn. Bởi lẽ trong hồ sơ cha nhận con đối</w:t>
      </w:r>
      <w:r>
        <w:rPr>
          <w:color w:val="000000"/>
        </w:rPr>
        <w:t xml:space="preserve"> </w:t>
      </w:r>
      <w:r w:rsidRPr="009B1E48">
        <w:rPr>
          <w:color w:val="000000"/>
        </w:rPr>
        <w:t>với người cha chính thức không quy định việc xuất trình hay nộp giấy tờ chứng</w:t>
      </w:r>
      <w:r>
        <w:rPr>
          <w:color w:val="000000"/>
        </w:rPr>
        <w:t xml:space="preserve"> </w:t>
      </w:r>
      <w:r w:rsidRPr="009B1E48">
        <w:rPr>
          <w:color w:val="000000"/>
        </w:rPr>
        <w:lastRenderedPageBreak/>
        <w:t>minh tình trạng hôn nhân của người mẹ, phần ghi về người cha trong giấy tờ kết</w:t>
      </w:r>
      <w:r>
        <w:rPr>
          <w:color w:val="000000"/>
        </w:rPr>
        <w:t xml:space="preserve"> </w:t>
      </w:r>
      <w:r w:rsidRPr="009B1E48">
        <w:rPr>
          <w:color w:val="000000"/>
        </w:rPr>
        <w:t>hôn không có trong hộ khẩu, trong thời hạn niêm yết công khai hồ sơ cha nhận</w:t>
      </w:r>
      <w:r>
        <w:rPr>
          <w:color w:val="000000"/>
        </w:rPr>
        <w:t xml:space="preserve"> </w:t>
      </w:r>
      <w:r w:rsidRPr="009B1E48">
        <w:rPr>
          <w:color w:val="000000"/>
        </w:rPr>
        <w:t>con không nhận được ý kiến phản hồi. Do vậy, nếu không yêu cầu cung cấp giấy</w:t>
      </w:r>
      <w:r>
        <w:rPr>
          <w:color w:val="000000"/>
        </w:rPr>
        <w:t xml:space="preserve"> </w:t>
      </w:r>
      <w:r w:rsidRPr="009B1E48">
        <w:rPr>
          <w:color w:val="000000"/>
        </w:rPr>
        <w:t>tờ liên quan đến tình trạng hôn nhân của người mẹ, mà chỉ dựa trên cơ sở lời</w:t>
      </w:r>
      <w:r>
        <w:rPr>
          <w:color w:val="000000"/>
        </w:rPr>
        <w:t xml:space="preserve"> </w:t>
      </w:r>
      <w:r w:rsidRPr="009B1E48">
        <w:rPr>
          <w:color w:val="000000"/>
        </w:rPr>
        <w:t>khai và giấy tờ theo quy định dễ dẫn đến tình trạng đăng ký cha nhận con không</w:t>
      </w:r>
      <w:r>
        <w:rPr>
          <w:color w:val="000000"/>
        </w:rPr>
        <w:t xml:space="preserve"> </w:t>
      </w:r>
      <w:r w:rsidRPr="009B1E48">
        <w:rPr>
          <w:color w:val="000000"/>
        </w:rPr>
        <w:t>đúng quy định; còn nếu yêu cầu cấp giấy tờ liên quan đến tình trạng hôn nhân</w:t>
      </w:r>
      <w:r>
        <w:rPr>
          <w:color w:val="000000"/>
        </w:rPr>
        <w:t xml:space="preserve"> </w:t>
      </w:r>
      <w:r w:rsidRPr="009B1E48">
        <w:rPr>
          <w:color w:val="000000"/>
        </w:rPr>
        <w:t>của người mẹ thì phát sinh yêu cầu thủ tục hành chính không đúng với quy định</w:t>
      </w:r>
      <w:r>
        <w:rPr>
          <w:color w:val="000000"/>
        </w:rPr>
        <w:t xml:space="preserve"> </w:t>
      </w:r>
      <w:r w:rsidRPr="009B1E48">
        <w:rPr>
          <w:color w:val="000000"/>
        </w:rPr>
        <w:t>hiện hành.</w:t>
      </w:r>
    </w:p>
    <w:p w:rsidR="009B1E48" w:rsidRPr="009B1E48" w:rsidRDefault="009B1E48" w:rsidP="00DB7565">
      <w:pPr>
        <w:spacing w:before="120" w:line="400" w:lineRule="exact"/>
        <w:ind w:firstLine="720"/>
        <w:jc w:val="both"/>
        <w:rPr>
          <w:color w:val="000000"/>
        </w:rPr>
      </w:pPr>
      <w:r w:rsidRPr="009B1E48">
        <w:rPr>
          <w:color w:val="000000"/>
        </w:rPr>
        <w:t xml:space="preserve">* Áp dụng quy định về mang </w:t>
      </w:r>
      <w:proofErr w:type="gramStart"/>
      <w:r w:rsidRPr="009B1E48">
        <w:rPr>
          <w:color w:val="000000"/>
        </w:rPr>
        <w:t>thai</w:t>
      </w:r>
      <w:proofErr w:type="gramEnd"/>
      <w:r w:rsidRPr="009B1E48">
        <w:rPr>
          <w:color w:val="000000"/>
        </w:rPr>
        <w:t xml:space="preserve"> hộ tại Điều 95 Luật Hôn nhân và gia</w:t>
      </w:r>
      <w:r>
        <w:rPr>
          <w:color w:val="000000"/>
        </w:rPr>
        <w:t xml:space="preserve"> </w:t>
      </w:r>
      <w:r w:rsidRPr="009B1E48">
        <w:rPr>
          <w:color w:val="000000"/>
        </w:rPr>
        <w:t>đình năm 2014 như sau:</w:t>
      </w:r>
    </w:p>
    <w:p w:rsidR="009B1E48" w:rsidRPr="009B1E48" w:rsidRDefault="009B1E48" w:rsidP="00DB7565">
      <w:pPr>
        <w:spacing w:before="120" w:line="400" w:lineRule="exact"/>
        <w:ind w:firstLine="720"/>
        <w:jc w:val="both"/>
        <w:rPr>
          <w:color w:val="000000"/>
        </w:rPr>
      </w:pPr>
      <w:proofErr w:type="gramStart"/>
      <w:r w:rsidRPr="009B1E48">
        <w:rPr>
          <w:color w:val="000000"/>
        </w:rPr>
        <w:t>“ Vợ</w:t>
      </w:r>
      <w:proofErr w:type="gramEnd"/>
      <w:r w:rsidRPr="009B1E48">
        <w:rPr>
          <w:color w:val="000000"/>
        </w:rPr>
        <w:t xml:space="preserve"> chồng có quyền nhờ người mang thai hộ khi có đủ các điều kiện sau</w:t>
      </w:r>
      <w:r>
        <w:rPr>
          <w:color w:val="000000"/>
        </w:rPr>
        <w:t xml:space="preserve"> </w:t>
      </w:r>
      <w:r w:rsidRPr="009B1E48">
        <w:rPr>
          <w:color w:val="000000"/>
        </w:rPr>
        <w:t>đây: Có xác nhận của tổ chức y tế có thẩm quyền về việc người vợ không thể</w:t>
      </w:r>
      <w:r>
        <w:rPr>
          <w:color w:val="000000"/>
        </w:rPr>
        <w:t xml:space="preserve"> </w:t>
      </w:r>
      <w:r w:rsidRPr="009B1E48">
        <w:rPr>
          <w:color w:val="000000"/>
        </w:rPr>
        <w:t>mang thai và sinh con ngay cả khi áp dụng kỹ thuật hỗ trợ sinh sản; Vợ chồng</w:t>
      </w:r>
      <w:r>
        <w:rPr>
          <w:color w:val="000000"/>
        </w:rPr>
        <w:t xml:space="preserve"> </w:t>
      </w:r>
      <w:r w:rsidRPr="009B1E48">
        <w:rPr>
          <w:color w:val="000000"/>
        </w:rPr>
        <w:t>đang không có con chung.</w:t>
      </w:r>
    </w:p>
    <w:p w:rsidR="009B1E48" w:rsidRDefault="009B1E48" w:rsidP="00DB7565">
      <w:pPr>
        <w:spacing w:before="120" w:line="400" w:lineRule="exact"/>
        <w:ind w:firstLine="720"/>
        <w:jc w:val="both"/>
        <w:rPr>
          <w:color w:val="000000"/>
        </w:rPr>
      </w:pPr>
      <w:proofErr w:type="gramStart"/>
      <w:r w:rsidRPr="009B1E48">
        <w:rPr>
          <w:color w:val="000000"/>
        </w:rPr>
        <w:t>Người được nhờ mang thai hộ phải là người thân thích cùng hàng của bên</w:t>
      </w:r>
      <w:r>
        <w:rPr>
          <w:color w:val="000000"/>
        </w:rPr>
        <w:t xml:space="preserve"> </w:t>
      </w:r>
      <w:r w:rsidRPr="009B1E48">
        <w:rPr>
          <w:color w:val="000000"/>
        </w:rPr>
        <w:t>vợ hoặc bên chồng nhờ mang thai hộ; Đã từng sinh con và chỉ được mang thai</w:t>
      </w:r>
      <w:r>
        <w:rPr>
          <w:color w:val="000000"/>
        </w:rPr>
        <w:t xml:space="preserve"> </w:t>
      </w:r>
      <w:r w:rsidRPr="009B1E48">
        <w:rPr>
          <w:color w:val="000000"/>
        </w:rPr>
        <w:t>hộ một lần”.</w:t>
      </w:r>
      <w:proofErr w:type="gramEnd"/>
      <w:r>
        <w:rPr>
          <w:color w:val="000000"/>
        </w:rPr>
        <w:t xml:space="preserve"> </w:t>
      </w:r>
      <w:r w:rsidRPr="009B1E48">
        <w:rPr>
          <w:color w:val="000000"/>
        </w:rPr>
        <w:t>Đây là quy định mang tính nhân đạo, tuy nhiên, thực tế phát sinh trường</w:t>
      </w:r>
      <w:r>
        <w:rPr>
          <w:color w:val="000000"/>
        </w:rPr>
        <w:t xml:space="preserve"> </w:t>
      </w:r>
      <w:r w:rsidRPr="009B1E48">
        <w:rPr>
          <w:color w:val="000000"/>
        </w:rPr>
        <w:t>hợp nhiều cặp vợ chồng đang có con chung nhưng con bị tật nguyền hoặc bệnh</w:t>
      </w:r>
      <w:r>
        <w:rPr>
          <w:color w:val="000000"/>
        </w:rPr>
        <w:t xml:space="preserve"> </w:t>
      </w:r>
      <w:r w:rsidRPr="009B1E48">
        <w:rPr>
          <w:color w:val="000000"/>
        </w:rPr>
        <w:t>về trí não nhưng người vợ bị vô sinh thứ phát không thể tiếp tục mang thai, lại</w:t>
      </w:r>
      <w:r>
        <w:rPr>
          <w:color w:val="000000"/>
        </w:rPr>
        <w:t xml:space="preserve"> </w:t>
      </w:r>
      <w:r w:rsidRPr="009B1E48">
        <w:rPr>
          <w:color w:val="000000"/>
        </w:rPr>
        <w:t>không thể nhờ mang thai hộ vì trái quy định của Luật Hôn nhân và gia đình.</w:t>
      </w:r>
      <w:r>
        <w:rPr>
          <w:color w:val="000000"/>
        </w:rPr>
        <w:t xml:space="preserve"> </w:t>
      </w:r>
      <w:r w:rsidRPr="009B1E48">
        <w:rPr>
          <w:color w:val="000000"/>
        </w:rPr>
        <w:t>Trường hợp khác, gia đình chỉ có duy nhất một người thân thích cùng hàng</w:t>
      </w:r>
      <w:r>
        <w:rPr>
          <w:color w:val="000000"/>
        </w:rPr>
        <w:t xml:space="preserve"> </w:t>
      </w:r>
      <w:r w:rsidRPr="009B1E48">
        <w:rPr>
          <w:color w:val="000000"/>
        </w:rPr>
        <w:t xml:space="preserve">của bên vợ hoặc bên chồng nhờ mang </w:t>
      </w:r>
      <w:proofErr w:type="gramStart"/>
      <w:r w:rsidRPr="009B1E48">
        <w:rPr>
          <w:color w:val="000000"/>
        </w:rPr>
        <w:t>thai</w:t>
      </w:r>
      <w:proofErr w:type="gramEnd"/>
      <w:r w:rsidRPr="009B1E48">
        <w:rPr>
          <w:color w:val="000000"/>
        </w:rPr>
        <w:t xml:space="preserve"> hộ, nhưng vì lý do khách quan đứa trẻ</w:t>
      </w:r>
      <w:r>
        <w:rPr>
          <w:color w:val="000000"/>
        </w:rPr>
        <w:t xml:space="preserve"> </w:t>
      </w:r>
      <w:r w:rsidRPr="009B1E48">
        <w:rPr>
          <w:color w:val="000000"/>
        </w:rPr>
        <w:t>bị chết hoặc bị mất tích thì không được mang thai hộ lần hai.</w:t>
      </w:r>
    </w:p>
    <w:p w:rsidR="009B1E48" w:rsidRPr="009B1E48" w:rsidRDefault="009B1E48" w:rsidP="00DB7565">
      <w:pPr>
        <w:spacing w:before="120" w:line="400" w:lineRule="exact"/>
        <w:ind w:firstLine="720"/>
        <w:jc w:val="both"/>
        <w:rPr>
          <w:color w:val="000000"/>
        </w:rPr>
      </w:pPr>
      <w:proofErr w:type="gramStart"/>
      <w:r w:rsidRPr="009B1E48">
        <w:rPr>
          <w:color w:val="000000"/>
        </w:rPr>
        <w:t>Những quy định trên đây còn mang lại nhiều khó khăn cho người dân và</w:t>
      </w:r>
      <w:r>
        <w:rPr>
          <w:color w:val="000000"/>
        </w:rPr>
        <w:t xml:space="preserve"> </w:t>
      </w:r>
      <w:r w:rsidRPr="009B1E48">
        <w:rPr>
          <w:color w:val="000000"/>
        </w:rPr>
        <w:t xml:space="preserve">vướng mắc cho các cơ quan chức năng khi giải quyết yêu cầu phát sinh trên thực </w:t>
      </w:r>
      <w:r>
        <w:rPr>
          <w:color w:val="000000"/>
        </w:rPr>
        <w:t>t</w:t>
      </w:r>
      <w:r w:rsidRPr="009B1E48">
        <w:rPr>
          <w:color w:val="000000"/>
        </w:rPr>
        <w:t>ế.</w:t>
      </w:r>
      <w:proofErr w:type="gramEnd"/>
    </w:p>
    <w:p w:rsidR="009B1E48" w:rsidRDefault="009B1E48" w:rsidP="00DB7565">
      <w:pPr>
        <w:spacing w:before="120" w:line="400" w:lineRule="exact"/>
        <w:ind w:firstLine="720"/>
        <w:jc w:val="both"/>
        <w:rPr>
          <w:color w:val="000000"/>
        </w:rPr>
      </w:pPr>
      <w:r w:rsidRPr="009B1E48">
        <w:rPr>
          <w:color w:val="000000"/>
        </w:rPr>
        <w:t>* Quy định về nghĩa vụ cấp dưỡng và mức cấp dưỡng đối với người có</w:t>
      </w:r>
      <w:r>
        <w:rPr>
          <w:color w:val="000000"/>
        </w:rPr>
        <w:t xml:space="preserve"> </w:t>
      </w:r>
      <w:r w:rsidRPr="009B1E48">
        <w:rPr>
          <w:color w:val="000000"/>
        </w:rPr>
        <w:t>nghĩa vụ cấp dưỡng: Từ Điều 111 đến Điều 116, Luật hôn nhân và gia đình</w:t>
      </w:r>
      <w:r>
        <w:rPr>
          <w:color w:val="000000"/>
        </w:rPr>
        <w:t xml:space="preserve"> </w:t>
      </w:r>
      <w:r w:rsidRPr="009B1E48">
        <w:rPr>
          <w:color w:val="000000"/>
        </w:rPr>
        <w:t>năm 2014, trên thực tế khó có tính khả thi đặc biệt đối với trường hợp cấp</w:t>
      </w:r>
      <w:r>
        <w:rPr>
          <w:color w:val="000000"/>
        </w:rPr>
        <w:t xml:space="preserve"> </w:t>
      </w:r>
      <w:r w:rsidRPr="009B1E48">
        <w:rPr>
          <w:color w:val="000000"/>
        </w:rPr>
        <w:t>dưỡng giữa vợ và chồng khi ly hôn vì không có chế tài bắt buộc, “mức cấp</w:t>
      </w:r>
      <w:r>
        <w:rPr>
          <w:color w:val="000000"/>
        </w:rPr>
        <w:t xml:space="preserve"> </w:t>
      </w:r>
      <w:r w:rsidRPr="009B1E48">
        <w:rPr>
          <w:color w:val="000000"/>
        </w:rPr>
        <w:t>dưỡng do người có nghĩa vụ cấp dưỡng và người được cấp dưỡng hoặc người</w:t>
      </w:r>
      <w:r>
        <w:rPr>
          <w:color w:val="000000"/>
        </w:rPr>
        <w:t xml:space="preserve"> </w:t>
      </w:r>
      <w:r w:rsidRPr="009B1E48">
        <w:rPr>
          <w:color w:val="000000"/>
        </w:rPr>
        <w:t>giám hộ của người đó thỏa thuận căn cứ vào thu nhập, khả năng thực tế của</w:t>
      </w:r>
      <w:r>
        <w:rPr>
          <w:color w:val="000000"/>
        </w:rPr>
        <w:t xml:space="preserve"> </w:t>
      </w:r>
      <w:r w:rsidRPr="009B1E48">
        <w:rPr>
          <w:color w:val="000000"/>
        </w:rPr>
        <w:t>người có nghĩa vụ cấp dưỡng và nhu cầu thiết yếu của người được cấp dưỡng”</w:t>
      </w:r>
      <w:r>
        <w:rPr>
          <w:color w:val="000000"/>
        </w:rPr>
        <w:t xml:space="preserve"> </w:t>
      </w:r>
      <w:r w:rsidRPr="009B1E48">
        <w:rPr>
          <w:color w:val="000000"/>
        </w:rPr>
        <w:t xml:space="preserve">khó xác định trong thực </w:t>
      </w:r>
      <w:r w:rsidRPr="009B1E48">
        <w:rPr>
          <w:color w:val="000000"/>
        </w:rPr>
        <w:lastRenderedPageBreak/>
        <w:t>tế ngay cả khi yêu cầu Tòa án giải quyết đối với lao</w:t>
      </w:r>
      <w:r>
        <w:rPr>
          <w:color w:val="000000"/>
        </w:rPr>
        <w:t xml:space="preserve"> </w:t>
      </w:r>
      <w:r w:rsidRPr="009B1E48">
        <w:rPr>
          <w:color w:val="000000"/>
        </w:rPr>
        <w:t>động tự do, người làm nông nghiệp….</w:t>
      </w:r>
    </w:p>
    <w:p w:rsidR="009B1E48" w:rsidRPr="009B1E48" w:rsidRDefault="009B1E48" w:rsidP="00DB7565">
      <w:pPr>
        <w:spacing w:before="120" w:line="400" w:lineRule="exact"/>
        <w:ind w:firstLine="720"/>
        <w:jc w:val="both"/>
        <w:rPr>
          <w:color w:val="000000"/>
        </w:rPr>
      </w:pPr>
      <w:r w:rsidRPr="009B1E48">
        <w:rPr>
          <w:color w:val="000000"/>
        </w:rPr>
        <w:t>* Chế định ly thân</w:t>
      </w:r>
    </w:p>
    <w:p w:rsidR="009B1E48" w:rsidRDefault="009B1E48" w:rsidP="00DB7565">
      <w:pPr>
        <w:spacing w:before="120" w:line="400" w:lineRule="exact"/>
        <w:ind w:firstLine="720"/>
        <w:jc w:val="both"/>
        <w:rPr>
          <w:color w:val="000000"/>
        </w:rPr>
      </w:pPr>
      <w:r w:rsidRPr="009B1E48">
        <w:rPr>
          <w:color w:val="000000"/>
        </w:rPr>
        <w:t>Tại Mục 1 của Thông báo số 26-TB/TW ngày 9/5/2011 của Ban Bí Thư</w:t>
      </w:r>
      <w:r>
        <w:rPr>
          <w:color w:val="000000"/>
        </w:rPr>
        <w:t xml:space="preserve"> </w:t>
      </w:r>
      <w:r w:rsidRPr="009B1E48">
        <w:rPr>
          <w:color w:val="000000"/>
        </w:rPr>
        <w:t>Trung ương Đảng về sơ kết chỉ thị số 49-CT/TW, ngày 21/2/2005 của Ban Bí</w:t>
      </w:r>
      <w:r>
        <w:rPr>
          <w:color w:val="000000"/>
        </w:rPr>
        <w:t xml:space="preserve"> </w:t>
      </w:r>
      <w:r w:rsidRPr="009B1E48">
        <w:rPr>
          <w:color w:val="000000"/>
        </w:rPr>
        <w:t>Thư (khoá IX) về "xây dựng gia đình thời kỳ công nghiệp hoá, hiện đại hoá đất</w:t>
      </w:r>
      <w:r>
        <w:rPr>
          <w:color w:val="000000"/>
        </w:rPr>
        <w:t xml:space="preserve"> </w:t>
      </w:r>
      <w:r w:rsidRPr="009B1E48">
        <w:rPr>
          <w:color w:val="000000"/>
        </w:rPr>
        <w:t>nước” đã đánh giá tồn tại của gia đình xuất hiện ngày càng nhiều và chậm được</w:t>
      </w:r>
      <w:r>
        <w:rPr>
          <w:color w:val="000000"/>
        </w:rPr>
        <w:t xml:space="preserve"> </w:t>
      </w:r>
      <w:r w:rsidRPr="009B1E48">
        <w:rPr>
          <w:color w:val="000000"/>
        </w:rPr>
        <w:t>khắc phục là tình trạng “ly thân”. Hiện nay, Luật Hôn nhân và gia đình không</w:t>
      </w:r>
      <w:r>
        <w:rPr>
          <w:color w:val="000000"/>
        </w:rPr>
        <w:t xml:space="preserve"> </w:t>
      </w:r>
      <w:r w:rsidRPr="009B1E48">
        <w:rPr>
          <w:color w:val="000000"/>
        </w:rPr>
        <w:t>quy định về chế độ ly thân, tuy nhiên trên thực tế rất nhiều cặp vợ chồng trước</w:t>
      </w:r>
      <w:r>
        <w:rPr>
          <w:color w:val="000000"/>
        </w:rPr>
        <w:t xml:space="preserve"> </w:t>
      </w:r>
      <w:r w:rsidRPr="009B1E48">
        <w:rPr>
          <w:color w:val="000000"/>
        </w:rPr>
        <w:t>khi ly hôn thường sống ly thân một thời gian và trong thời gian ly thân nhiều</w:t>
      </w:r>
      <w:r>
        <w:rPr>
          <w:color w:val="000000"/>
        </w:rPr>
        <w:t xml:space="preserve"> </w:t>
      </w:r>
      <w:r w:rsidRPr="009B1E48">
        <w:rPr>
          <w:color w:val="000000"/>
        </w:rPr>
        <w:t>người đã tìm cách tẩu tán, hợp thức hóa tài sản chung thành tài sản riêng hoặc cố</w:t>
      </w:r>
      <w:r>
        <w:rPr>
          <w:color w:val="000000"/>
        </w:rPr>
        <w:t xml:space="preserve"> </w:t>
      </w:r>
      <w:r w:rsidRPr="009B1E48">
        <w:rPr>
          <w:color w:val="000000"/>
        </w:rPr>
        <w:t>tình vay, mượn để buộc người kia phải chịu trách nhiệm trả nợ phát sinh trong</w:t>
      </w:r>
      <w:r>
        <w:rPr>
          <w:color w:val="000000"/>
        </w:rPr>
        <w:t xml:space="preserve"> </w:t>
      </w:r>
      <w:r w:rsidRPr="009B1E48">
        <w:rPr>
          <w:color w:val="000000"/>
        </w:rPr>
        <w:t>thời kỳ hôn nhân... Đặc biệt, trẻ em sẽ là đối tượng bị ảnh hưởng nhiều vì bố mẹ</w:t>
      </w:r>
      <w:r>
        <w:rPr>
          <w:color w:val="000000"/>
        </w:rPr>
        <w:t xml:space="preserve"> </w:t>
      </w:r>
      <w:r w:rsidRPr="009B1E48">
        <w:rPr>
          <w:color w:val="000000"/>
        </w:rPr>
        <w:t>ly thân trong thời kỳ hôn nhân dẫn đến tâm lý buồn chán, bỏ bê học hành, mắc</w:t>
      </w:r>
      <w:r>
        <w:rPr>
          <w:color w:val="000000"/>
        </w:rPr>
        <w:t xml:space="preserve"> </w:t>
      </w:r>
      <w:r w:rsidRPr="009B1E48">
        <w:rPr>
          <w:color w:val="000000"/>
        </w:rPr>
        <w:t>phải tệ nạn xã hội hoặc vi phạm pháp luật.</w:t>
      </w:r>
    </w:p>
    <w:p w:rsidR="009B1E48" w:rsidRDefault="009B1E48" w:rsidP="00DB7565">
      <w:pPr>
        <w:spacing w:before="120" w:line="400" w:lineRule="exact"/>
        <w:ind w:firstLine="720"/>
        <w:jc w:val="both"/>
      </w:pPr>
      <w:r>
        <w:t>* Quy định về nghĩa vụ tài sản của vợ chồng</w:t>
      </w:r>
    </w:p>
    <w:p w:rsidR="000523AB" w:rsidRDefault="009B1E48" w:rsidP="00DB7565">
      <w:pPr>
        <w:spacing w:before="120" w:line="400" w:lineRule="exact"/>
        <w:ind w:firstLine="720"/>
        <w:jc w:val="both"/>
      </w:pPr>
      <w:r>
        <w:t>Luật Hôn nhân và gia đình quy định tại Khoản 2 Điều 37 về “Nghĩa vụ do vợ hoặc chồng thực hiện nhằm đáp ứng nhu cầu thiết yếu của gia đình”. Tuy nhiên trong văn bản hướng dẫn thi hành cũng chưa quy định rõ về giới hạn cũng như khái niệm “nhu cầu thiết yếu của gia đình”, điều này gây khó khăn không nhỏ cho các cơ quan chức năng trong quá trình giải quyết ly hôn cũng như xác định quyền và nghĩa vụ của vợ chồng đối với các khoản nợ hoặc nghĩa vụ khác do vợ hoặc chồng thực hiện nhằm phục vụ nhu cầu thiết yếu của gia đình.</w:t>
      </w:r>
    </w:p>
    <w:p w:rsidR="009B1E48" w:rsidRDefault="009B1E48" w:rsidP="00DB7565">
      <w:pPr>
        <w:spacing w:before="120" w:line="400" w:lineRule="exact"/>
        <w:ind w:firstLine="720"/>
        <w:jc w:val="both"/>
      </w:pPr>
      <w:r>
        <w:t>-Luật Hôn nhân và gia đình năm 2014 bỏ quy định “ Cấm kết hôn giữa những người cùng giới tính” , nhưng lại quy định “</w:t>
      </w:r>
      <w:r w:rsidR="00401176">
        <w:t>Nhà nước không thừa nhận hôn nhân giữa</w:t>
      </w:r>
      <w:r w:rsidR="00D32E52">
        <w:t xml:space="preserve"> những người cùng giới tính</w:t>
      </w:r>
      <w:r>
        <w:t xml:space="preserve">” </w:t>
      </w:r>
      <w:r w:rsidR="00D32E52">
        <w:t>(khoản 2 Điều 8)</w:t>
      </w:r>
    </w:p>
    <w:p w:rsidR="00781C12" w:rsidRPr="009B1E48" w:rsidRDefault="00D32E52" w:rsidP="00DB7565">
      <w:pPr>
        <w:spacing w:before="120" w:line="400" w:lineRule="exact"/>
        <w:ind w:firstLine="720"/>
        <w:jc w:val="both"/>
      </w:pPr>
      <w:r>
        <w:t xml:space="preserve">-Luật Hôn nhân và gia đình năm 2014 quy định nam phải từ đủ 20 tuổi trở lên, nữ phải từ đủ 18 tuổi trở lên mới được kết hôn (Điều 8). </w:t>
      </w:r>
      <w:proofErr w:type="gramStart"/>
      <w:r>
        <w:t>Điều này chưa đảm bảo nbình đẳng giới giữa nam và nữ về độ tuổi kết hôn</w:t>
      </w:r>
      <w:r w:rsidR="00781C12">
        <w:t>.</w:t>
      </w:r>
      <w:proofErr w:type="gramEnd"/>
    </w:p>
    <w:p w:rsidR="000523AB" w:rsidRDefault="00401176" w:rsidP="00DB7565">
      <w:pPr>
        <w:spacing w:before="120" w:line="400" w:lineRule="exact"/>
        <w:ind w:firstLine="720"/>
        <w:jc w:val="both"/>
        <w:rPr>
          <w:b/>
        </w:rPr>
      </w:pPr>
      <w:r>
        <w:rPr>
          <w:b/>
        </w:rPr>
        <w:t>2</w:t>
      </w:r>
      <w:r w:rsidR="00781C12" w:rsidRPr="00781C12">
        <w:rPr>
          <w:b/>
        </w:rPr>
        <w:t>. Đánh giá sự đồng bộ, thống nhất giữa Luật Hôn nhân và gia đình với các Luật quy định những lĩnh vực liên quan:</w:t>
      </w:r>
    </w:p>
    <w:p w:rsidR="00781C12" w:rsidRPr="00781C12" w:rsidRDefault="00781C12" w:rsidP="00DB7565">
      <w:pPr>
        <w:spacing w:before="120" w:line="400" w:lineRule="exact"/>
        <w:ind w:firstLine="720"/>
        <w:jc w:val="both"/>
      </w:pPr>
      <w:r w:rsidRPr="00781C12">
        <w:t>Với Luật Người cao tuổi và Luật Người khuyết tật: Cơ bản đã đồng bộ</w:t>
      </w:r>
      <w:proofErr w:type="gramStart"/>
      <w:r w:rsidRPr="00781C12">
        <w:t>,thống</w:t>
      </w:r>
      <w:proofErr w:type="gramEnd"/>
      <w:r w:rsidRPr="00781C12">
        <w:t xml:space="preserve"> nhất giữa các nội dung được quy định trong các Luật.</w:t>
      </w:r>
    </w:p>
    <w:p w:rsidR="00781C12" w:rsidRPr="00781C12" w:rsidRDefault="00781C12" w:rsidP="00DB7565">
      <w:pPr>
        <w:spacing w:before="120" w:line="400" w:lineRule="exact"/>
        <w:ind w:firstLine="720"/>
        <w:jc w:val="both"/>
      </w:pPr>
      <w:r w:rsidRPr="00781C12">
        <w:lastRenderedPageBreak/>
        <w:t>- Với Luật Trẻ em: Cơ bản đã đồng bộ, thống nhất giữa các nội dung được quy</w:t>
      </w:r>
      <w:r>
        <w:t xml:space="preserve"> </w:t>
      </w:r>
      <w:r w:rsidR="001D0FF3">
        <w:t>đ</w:t>
      </w:r>
      <w:r w:rsidRPr="00781C12">
        <w:t>ịnh trong Luật, đặc biệt là việc điều chỉnh độ tuổi hỏi ý kiến của con khi bố mẹ ly</w:t>
      </w:r>
      <w:r>
        <w:t xml:space="preserve"> </w:t>
      </w:r>
      <w:r w:rsidRPr="00781C12">
        <w:t>hôn (Luật Trẻ em năm 2016 quy định phải xem xét ý kiến, nguyện vọng, tình cảm,</w:t>
      </w:r>
      <w:r>
        <w:t xml:space="preserve"> </w:t>
      </w:r>
      <w:r w:rsidRPr="00781C12">
        <w:t>thái độ của trẻ em tùy theo độ tuổi và mức độ trưởng thành của trẻ em; trường hợp</w:t>
      </w:r>
      <w:r>
        <w:t xml:space="preserve"> </w:t>
      </w:r>
      <w:r w:rsidRPr="00781C12">
        <w:t>trẻ em từ đủ 07 tuổi trở lên phải lấy ý kiến của trẻ em - khoản 3, điều 60).</w:t>
      </w:r>
    </w:p>
    <w:p w:rsidR="00781C12" w:rsidRPr="00781C12" w:rsidRDefault="00781C12" w:rsidP="00DB7565">
      <w:pPr>
        <w:spacing w:before="120" w:line="400" w:lineRule="exact"/>
        <w:ind w:firstLine="720"/>
        <w:jc w:val="both"/>
      </w:pPr>
      <w:r w:rsidRPr="00781C12">
        <w:t>- Với Luật Bình đẳng giới: Quy định về tuổi kết hôn chưa đồng bộ với các</w:t>
      </w:r>
      <w:r>
        <w:t xml:space="preserve"> </w:t>
      </w:r>
      <w:r w:rsidRPr="00781C12">
        <w:t>điều ước quốc tế (Công ước CEDAW) và Luật bình đẳng giới (Luật bình đẳng</w:t>
      </w:r>
      <w:r>
        <w:t xml:space="preserve"> </w:t>
      </w:r>
      <w:r w:rsidRPr="00781C12">
        <w:t>giới năm 2016 quy định vợ, chồng bình đẳng giới nhau trong quan hệ dân sự và</w:t>
      </w:r>
      <w:r>
        <w:t xml:space="preserve"> </w:t>
      </w:r>
      <w:r w:rsidRPr="00781C12">
        <w:t>các quan hệ khác liên quan đến hôn nhân và gia đình – điều 18).</w:t>
      </w:r>
    </w:p>
    <w:p w:rsidR="00781C12" w:rsidRDefault="00781C12" w:rsidP="00DB7565">
      <w:pPr>
        <w:spacing w:before="120" w:line="400" w:lineRule="exact"/>
        <w:ind w:firstLine="720"/>
        <w:jc w:val="both"/>
      </w:pPr>
      <w:r>
        <w:t>* Quy định về thành viên trong gia đình giữa Luật Hôn nhân và gia đình với Bộ luật Dân sự và Luật Đất đai Khoản 16, Điều 3 Luật Hôn nhân và gia đình quy định khái niệm thành viên gia đình khá rộng bao gồm: “vợ, chồng; cha mẹ đẻ, cha mẹ nuôi, cha dượng, mẹ kế, cha mẹ vợ, cha mẹ chồng; con đẻ, con nuôi, con riêng của vợ hoặc chồng, con dâu, con rể; anh, chị, em cùng cha mẹ, anh, chị, em cùng cha khác mẹ, anh, chị, em cùng mẹ khác cha, anh rể, em rể, chị dâu, em dâu của người cùng cha mẹ hoặc cùng cha khác mẹ, cùng mẹ khác cha; ông bà nội, ông bà ngoại; cháu nội, cháu ngoại; cô, dì, chú, cậu, bác ruột và cháu ruột”. Trong khi đó, Khoản 29, Điều 3 Luật Đất đai năm 2013 quy định về thành viên “hộ gia đình: “Hộ gia đình sử dụng đất là những người có quan hệ hôn nhân, huyết thống, nuôi dưỡng theo quy định của pháp luật về hôn nhân và gia đình, đang sống chung và có quyền sử dụng đất chung tại thời điểm được Nhà nước giao đất, cho thuê đất, công nhận quyền sử dụng đất; nhận chuyển quyền sử dụng đất”; Điều 212 Bộ luật Dân sự năm 2015 đề cập đến nội dung “Quyền sở hữu chung của các thành viên gia đình” nhưng không có khái niệm cụ thể về “thành viên gia đình”. Như vậy, giữa các quy định này chưa có sự phân biệt rõ ràng về thành viên gia đình và thành viên hộ gia đình nên gây khó khăn trong việc xác định: “thành viên gia đình” và “thành viên hộ gia đình”, cũng như quyền và nghĩa vụ tài sản, nhân thân.</w:t>
      </w:r>
    </w:p>
    <w:p w:rsidR="00FC114D" w:rsidRDefault="00781C12" w:rsidP="00DB7565">
      <w:pPr>
        <w:spacing w:before="120" w:line="400" w:lineRule="exact"/>
        <w:ind w:firstLine="720"/>
        <w:jc w:val="both"/>
      </w:pPr>
      <w:r>
        <w:t xml:space="preserve">* Quy định về “căn cứ xác lập quan hệ đại diện, giám hộ giữa vợ và chồng” phù hợp với các quy định mới của Bộ luật Dân sự năm 2015 Bộ Luật Dân sự năm 2015 đã bổ sung thêm trường hợp “người có khó khăn trong nhận thức và làm chủ hành vi” và quy định rõ về chế độ chỉ định người giám hộ cho người những người này. Tuy nhiên, Luật Hôn nhân và gia đình chưa được sửa đổi, bổ sung, chưa cập nhật nội dung này nên chưa đồng bộ với nội dung quy </w:t>
      </w:r>
      <w:r>
        <w:lastRenderedPageBreak/>
        <w:t>định tại Bộ luật Dân sự trong trường hợp vợ hoặc chồng khó khăn trong nhận thức, làm chủ hành vi và người kia là người giám hộ (nếu được tòa án chỉ định) hoặc đại diện theo pháp luật.</w:t>
      </w:r>
    </w:p>
    <w:p w:rsidR="00401176" w:rsidRDefault="00401176" w:rsidP="00DB7565">
      <w:pPr>
        <w:spacing w:before="120" w:line="400" w:lineRule="exact"/>
        <w:ind w:firstLine="720"/>
        <w:jc w:val="both"/>
        <w:rPr>
          <w:b/>
        </w:rPr>
      </w:pPr>
      <w:r w:rsidRPr="00401176">
        <w:rPr>
          <w:b/>
        </w:rPr>
        <w:t>III. Những kiến nghị đề xuất</w:t>
      </w:r>
    </w:p>
    <w:p w:rsidR="00D21FDF" w:rsidRPr="00D21FDF" w:rsidRDefault="00D21FDF" w:rsidP="00DB7565">
      <w:pPr>
        <w:spacing w:before="120" w:line="400" w:lineRule="exact"/>
        <w:ind w:firstLine="720"/>
        <w:jc w:val="both"/>
      </w:pPr>
      <w:r>
        <w:t xml:space="preserve">Từ những bất cập nêu trên và những khó khắn vướng mắc trong quá trình thực tế thi hành Luật Hôn nhân và gia đình năm 2014, đề nghị cấp có thẩm quyền </w:t>
      </w:r>
      <w:r w:rsidR="003F18B0">
        <w:t>nghiên cứu sửa đổi bổ sung luật;</w:t>
      </w:r>
    </w:p>
    <w:p w:rsidR="00401176" w:rsidRPr="00D21FDF" w:rsidRDefault="00BA0507" w:rsidP="00DB7565">
      <w:pPr>
        <w:spacing w:before="120" w:line="400" w:lineRule="exact"/>
        <w:ind w:firstLine="720"/>
        <w:jc w:val="both"/>
      </w:pPr>
      <w:r w:rsidRPr="00D21FDF">
        <w:t>-Đề nghị xem xét quy định nam, nữ từ đủ 18 tuổi trở lên được kết hôn để đảm bảo sự đồng bộ, thống nhất với các văn bản Luật và Điều ước quốc tế có lien quan;</w:t>
      </w:r>
    </w:p>
    <w:p w:rsidR="00BA0507" w:rsidRDefault="00BA0507" w:rsidP="00DB7565">
      <w:pPr>
        <w:spacing w:before="120" w:line="400" w:lineRule="exact"/>
        <w:ind w:firstLine="720"/>
        <w:jc w:val="both"/>
      </w:pPr>
      <w:r>
        <w:t xml:space="preserve">-Xem xét việc thừa nhận hôn nhân giữa những người cùng giới tính </w:t>
      </w:r>
      <w:proofErr w:type="gramStart"/>
      <w:r>
        <w:t>theo</w:t>
      </w:r>
      <w:proofErr w:type="gramEnd"/>
      <w:r>
        <w:t xml:space="preserve"> lộ trình phù hợp để đảm bảo quyền con người theo quy định của Hiến pháp năm 2013. Đồng thời góp phần ngăn ngừa kỳ thị đối với những người đồng giới tính và có cơ sở pháp lý giải quyết tình trạng </w:t>
      </w:r>
      <w:proofErr w:type="gramStart"/>
      <w:r>
        <w:t>chung</w:t>
      </w:r>
      <w:proofErr w:type="gramEnd"/>
      <w:r>
        <w:t xml:space="preserve"> sống như vợ chồng giữa người cùng giới tính đang diễn ra trong thực tế;</w:t>
      </w:r>
    </w:p>
    <w:p w:rsidR="00D21FDF" w:rsidRDefault="00D21FDF" w:rsidP="00DB7565">
      <w:pPr>
        <w:spacing w:before="120" w:line="400" w:lineRule="exact"/>
        <w:ind w:firstLine="720"/>
        <w:jc w:val="both"/>
      </w:pPr>
      <w:r>
        <w:t xml:space="preserve">- Đề nghị các cơ quan có thẩm quyền sửa đổi, bổ sung Luật Hôn nhân và gia đình </w:t>
      </w:r>
      <w:proofErr w:type="gramStart"/>
      <w:r>
        <w:t>theo</w:t>
      </w:r>
      <w:proofErr w:type="gramEnd"/>
      <w:r>
        <w:t xml:space="preserve"> hướng quy định cụ thể chế định “Ly thân”:</w:t>
      </w:r>
    </w:p>
    <w:p w:rsidR="00D21FDF" w:rsidRDefault="00D21FDF" w:rsidP="00DB7565">
      <w:pPr>
        <w:spacing w:before="120" w:line="400" w:lineRule="exact"/>
        <w:ind w:firstLine="720"/>
        <w:jc w:val="both"/>
      </w:pPr>
      <w:r>
        <w:t xml:space="preserve">Ly thân là khoảng thời gian cần thiết để các cặp vợ chồng đang mâu thuẫn nhìn nhận lại mối quan hệ giữa hai bên, từ đó cân nhắc kỹ lưỡng có thể tiếp tục </w:t>
      </w:r>
      <w:proofErr w:type="gramStart"/>
      <w:r>
        <w:t>chung</w:t>
      </w:r>
      <w:proofErr w:type="gramEnd"/>
      <w:r>
        <w:t xml:space="preserve"> sống, hay quyết định ly hôn. Do đó, Luật Hôn nhân và gia đình sửa đổi cần bổ sung chế định ly thân với tư cách là một quyền mới của các cặp vợ chồng, việc sử dụng quyền này hay không là do các cặp vợ chồng quyết định, luật không khuyến khích cứ xảy ra mâu thuẫn vợ chồng là nên ly thân. Đặc biệt khi luật hóa chế định ly thân, những vấn đề như căn cứ ly thân, thủ tục đăng ký và chấm dứt ly thân, thời gian ly thân, hậu quả pháp lý, nghĩa vụ nuôi con, nghĩa vụ cấp dưỡng, “cơ hội” cho người thứ ba ra sao... cần được quy định cụ thể, làm cơ sở điều chỉnh các bất cập phát sinh trong thực tiễn.</w:t>
      </w:r>
    </w:p>
    <w:p w:rsidR="00D21FDF" w:rsidRDefault="00D21FDF" w:rsidP="00DB7565">
      <w:pPr>
        <w:spacing w:before="120" w:line="400" w:lineRule="exact"/>
        <w:ind w:firstLine="720"/>
        <w:jc w:val="both"/>
      </w:pPr>
      <w:r>
        <w:t>-Đề nghị bổ sung và làm rõ khái niệm “thành viên hộ gia đình” để phân biệt với khái niệm “thành viên gia đình” nhằm đảm bảo sự đồng bộ trong quy định của Luật Hôn nhân và gia đình so với các văn bản pháp luật có liên quan.</w:t>
      </w:r>
    </w:p>
    <w:p w:rsidR="00D21FDF" w:rsidRDefault="00D21FDF" w:rsidP="00DB7565">
      <w:pPr>
        <w:spacing w:before="120" w:line="400" w:lineRule="exact"/>
        <w:ind w:firstLine="720"/>
        <w:jc w:val="both"/>
      </w:pPr>
      <w:r>
        <w:t>-Đề nghị quy định rõ phạm trù nội dung “nhu cầu thiết yếu của gia đình” được quy định tại Khoản 2 Điều 37 Luật Hôn nhân và gia đình.</w:t>
      </w:r>
    </w:p>
    <w:p w:rsidR="00D21FDF" w:rsidRDefault="00D21FDF" w:rsidP="00DB7565">
      <w:pPr>
        <w:spacing w:before="120" w:line="400" w:lineRule="exact"/>
        <w:ind w:firstLine="720"/>
        <w:jc w:val="both"/>
      </w:pPr>
      <w:r>
        <w:lastRenderedPageBreak/>
        <w:t xml:space="preserve">- Đề nghị bổ sung quy định chế tài trong trường hợp thực hiện nghĩa vụ cấp dưỡng </w:t>
      </w:r>
      <w:proofErr w:type="gramStart"/>
      <w:r>
        <w:t>theo</w:t>
      </w:r>
      <w:proofErr w:type="gramEnd"/>
      <w:r>
        <w:t xml:space="preserve"> quy định pháp luật.</w:t>
      </w:r>
    </w:p>
    <w:p w:rsidR="00D21FDF" w:rsidRDefault="00D21FDF" w:rsidP="00DB7565">
      <w:pPr>
        <w:spacing w:before="120" w:line="400" w:lineRule="exact"/>
        <w:ind w:firstLine="720"/>
        <w:jc w:val="both"/>
      </w:pPr>
      <w:r>
        <w:t xml:space="preserve">- Đề nghị sửa đổi, bổ sung quy định về điều kiện mang </w:t>
      </w:r>
      <w:proofErr w:type="gramStart"/>
      <w:r>
        <w:t>thai</w:t>
      </w:r>
      <w:proofErr w:type="gramEnd"/>
      <w:r>
        <w:t xml:space="preserve"> hộ theo hướng mở rộng quyền được nhờ mang thai hộ khi các cặp vợ chồng đã có con chung nhưng không có khả năng tiếp tục sinh con tiếp theo (vô sinh thứ phát).</w:t>
      </w:r>
    </w:p>
    <w:p w:rsidR="00D21FDF" w:rsidRDefault="00D21FDF" w:rsidP="00DB7565">
      <w:pPr>
        <w:spacing w:before="120" w:line="400" w:lineRule="exact"/>
        <w:ind w:firstLine="720"/>
        <w:jc w:val="both"/>
      </w:pPr>
      <w:r>
        <w:t>-Tăng cường công</w:t>
      </w:r>
      <w:r w:rsidR="00816758">
        <w:t xml:space="preserve"> </w:t>
      </w:r>
      <w:r>
        <w:t>tác tuyên truyền, phổ biến giáo dục pháp luật, nâng cao kiến thức pháp luật về hôn nhân và gia đình đến các cấp, các ngành và nhân dân.</w:t>
      </w:r>
    </w:p>
    <w:p w:rsidR="00884296" w:rsidRPr="00884296" w:rsidRDefault="00D21FDF" w:rsidP="00884296">
      <w:pPr>
        <w:spacing w:before="120" w:line="400" w:lineRule="exact"/>
        <w:ind w:firstLine="720"/>
        <w:jc w:val="both"/>
      </w:pPr>
      <w:r>
        <w:t xml:space="preserve">Trên đây là </w:t>
      </w:r>
      <w:r w:rsidR="00884296" w:rsidRPr="009A115C">
        <w:rPr>
          <w:b/>
        </w:rPr>
        <w:t xml:space="preserve">BÁO CÁO </w:t>
      </w:r>
      <w:r w:rsidR="00884296">
        <w:rPr>
          <w:b/>
        </w:rPr>
        <w:t xml:space="preserve">THAM LUẬN Đánh giá quy định của Luật Hôn nhân và Gia đình năm 2014 trong việc triển khai xây dựng danh mục các tập quán về hôn nhân gia đình trên địa bàn tỉnh Thái Nguyên, </w:t>
      </w:r>
      <w:r w:rsidR="00884296" w:rsidRPr="00884296">
        <w:t>kính chúc các vị đại biểu sức khỏe, thành công và hạnh phúc</w:t>
      </w:r>
    </w:p>
    <w:p w:rsidR="00043EE7" w:rsidRDefault="00043EE7" w:rsidP="00D21FDF">
      <w:pPr>
        <w:spacing w:line="312" w:lineRule="auto"/>
        <w:ind w:firstLine="720"/>
        <w:jc w:val="both"/>
      </w:pPr>
    </w:p>
    <w:tbl>
      <w:tblPr>
        <w:tblW w:w="9430" w:type="dxa"/>
        <w:tblInd w:w="40" w:type="dxa"/>
        <w:tblLayout w:type="fixed"/>
        <w:tblCellMar>
          <w:left w:w="40" w:type="dxa"/>
          <w:right w:w="40" w:type="dxa"/>
        </w:tblCellMar>
        <w:tblLook w:val="0000"/>
      </w:tblPr>
      <w:tblGrid>
        <w:gridCol w:w="4590"/>
        <w:gridCol w:w="4840"/>
      </w:tblGrid>
      <w:tr w:rsidR="00043EE7" w:rsidRPr="002144AC" w:rsidTr="00660CF9">
        <w:trPr>
          <w:trHeight w:val="639"/>
        </w:trPr>
        <w:tc>
          <w:tcPr>
            <w:tcW w:w="4590" w:type="dxa"/>
            <w:shd w:val="clear" w:color="auto" w:fill="auto"/>
          </w:tcPr>
          <w:p w:rsidR="00884296" w:rsidRPr="002144AC" w:rsidRDefault="00884296" w:rsidP="00884296">
            <w:pPr>
              <w:jc w:val="both"/>
              <w:rPr>
                <w:sz w:val="26"/>
                <w:szCs w:val="26"/>
              </w:rPr>
            </w:pPr>
            <w:r>
              <w:rPr>
                <w:sz w:val="26"/>
                <w:szCs w:val="26"/>
              </w:rPr>
              <w:t xml:space="preserve">             </w:t>
            </w:r>
          </w:p>
          <w:p w:rsidR="00884296" w:rsidRPr="002144AC" w:rsidRDefault="00884296" w:rsidP="00120458">
            <w:pPr>
              <w:jc w:val="both"/>
              <w:rPr>
                <w:sz w:val="26"/>
                <w:szCs w:val="26"/>
              </w:rPr>
            </w:pPr>
          </w:p>
        </w:tc>
        <w:tc>
          <w:tcPr>
            <w:tcW w:w="4840" w:type="dxa"/>
            <w:shd w:val="clear" w:color="auto" w:fill="auto"/>
          </w:tcPr>
          <w:p w:rsidR="00884296" w:rsidRPr="00884296" w:rsidRDefault="00884296" w:rsidP="00884296">
            <w:pPr>
              <w:jc w:val="both"/>
              <w:rPr>
                <w:b/>
                <w:sz w:val="26"/>
                <w:szCs w:val="26"/>
              </w:rPr>
            </w:pPr>
            <w:r w:rsidRPr="00884296">
              <w:rPr>
                <w:b/>
                <w:sz w:val="26"/>
                <w:szCs w:val="26"/>
              </w:rPr>
              <w:t>ĐƠN VỊ VIẾT THAM LUẬN</w:t>
            </w:r>
          </w:p>
          <w:p w:rsidR="00884296" w:rsidRPr="00884296" w:rsidRDefault="00884296" w:rsidP="00884296">
            <w:pPr>
              <w:jc w:val="both"/>
              <w:rPr>
                <w:b/>
                <w:sz w:val="26"/>
                <w:szCs w:val="26"/>
              </w:rPr>
            </w:pPr>
          </w:p>
          <w:p w:rsidR="00884296" w:rsidRPr="00884296" w:rsidRDefault="00884296" w:rsidP="00884296">
            <w:pPr>
              <w:jc w:val="both"/>
              <w:rPr>
                <w:b/>
                <w:sz w:val="26"/>
                <w:szCs w:val="26"/>
              </w:rPr>
            </w:pPr>
          </w:p>
          <w:p w:rsidR="00884296" w:rsidRPr="00884296" w:rsidRDefault="00884296" w:rsidP="00884296">
            <w:pPr>
              <w:jc w:val="both"/>
              <w:rPr>
                <w:b/>
                <w:sz w:val="26"/>
                <w:szCs w:val="26"/>
              </w:rPr>
            </w:pPr>
          </w:p>
          <w:p w:rsidR="00884296" w:rsidRPr="00884296" w:rsidRDefault="00884296" w:rsidP="00884296">
            <w:pPr>
              <w:jc w:val="both"/>
              <w:rPr>
                <w:b/>
                <w:sz w:val="26"/>
                <w:szCs w:val="26"/>
              </w:rPr>
            </w:pPr>
          </w:p>
          <w:p w:rsidR="00043EE7" w:rsidRPr="002144AC" w:rsidRDefault="00884296" w:rsidP="00884296">
            <w:pPr>
              <w:autoSpaceDE w:val="0"/>
              <w:snapToGrid w:val="0"/>
              <w:spacing w:line="360" w:lineRule="auto"/>
              <w:jc w:val="both"/>
              <w:rPr>
                <w:b/>
                <w:bCs/>
                <w:color w:val="000000"/>
                <w:sz w:val="26"/>
                <w:szCs w:val="26"/>
              </w:rPr>
            </w:pPr>
            <w:r>
              <w:rPr>
                <w:b/>
                <w:sz w:val="26"/>
                <w:szCs w:val="26"/>
              </w:rPr>
              <w:t>UBND</w:t>
            </w:r>
            <w:r w:rsidRPr="00884296">
              <w:rPr>
                <w:b/>
                <w:sz w:val="26"/>
                <w:szCs w:val="26"/>
              </w:rPr>
              <w:t xml:space="preserve"> TỈNH THÁI NGUYÊN</w:t>
            </w:r>
          </w:p>
        </w:tc>
      </w:tr>
    </w:tbl>
    <w:p w:rsidR="00BA0507" w:rsidRDefault="00BA0507" w:rsidP="005B2DF3">
      <w:pPr>
        <w:spacing w:line="312" w:lineRule="auto"/>
        <w:ind w:firstLine="720"/>
        <w:jc w:val="both"/>
      </w:pPr>
    </w:p>
    <w:p w:rsidR="00BA0507" w:rsidRDefault="00BA0507" w:rsidP="005B2DF3">
      <w:pPr>
        <w:spacing w:line="312" w:lineRule="auto"/>
        <w:ind w:firstLine="720"/>
        <w:jc w:val="both"/>
      </w:pPr>
    </w:p>
    <w:p w:rsidR="005B2DF3" w:rsidRDefault="005B2DF3" w:rsidP="00781C12"/>
    <w:p w:rsidR="005B2DF3" w:rsidRDefault="005B2DF3"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p w:rsidR="00B415A1" w:rsidRDefault="00B415A1" w:rsidP="00781C12"/>
    <w:sectPr w:rsidR="00B415A1" w:rsidSect="00A72020">
      <w:footerReference w:type="default" r:id="rId7"/>
      <w:pgSz w:w="11907" w:h="16840" w:code="9"/>
      <w:pgMar w:top="964" w:right="1021" w:bottom="964" w:left="175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2DB" w:rsidRDefault="006A32DB" w:rsidP="00401176">
      <w:r>
        <w:separator/>
      </w:r>
    </w:p>
  </w:endnote>
  <w:endnote w:type="continuationSeparator" w:id="0">
    <w:p w:rsidR="006A32DB" w:rsidRDefault="006A32DB" w:rsidP="00401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4760297"/>
      <w:docPartObj>
        <w:docPartGallery w:val="Page Numbers (Bottom of Page)"/>
        <w:docPartUnique/>
      </w:docPartObj>
    </w:sdtPr>
    <w:sdtEndPr>
      <w:rPr>
        <w:noProof/>
      </w:rPr>
    </w:sdtEndPr>
    <w:sdtContent>
      <w:p w:rsidR="00DB7565" w:rsidRDefault="00D31875">
        <w:pPr>
          <w:pStyle w:val="Footer"/>
          <w:jc w:val="right"/>
        </w:pPr>
        <w:r>
          <w:fldChar w:fldCharType="begin"/>
        </w:r>
        <w:r w:rsidR="00DB7565">
          <w:instrText xml:space="preserve"> PAGE   \* MERGEFORMAT </w:instrText>
        </w:r>
        <w:r>
          <w:fldChar w:fldCharType="separate"/>
        </w:r>
        <w:r w:rsidR="00816758">
          <w:rPr>
            <w:noProof/>
          </w:rPr>
          <w:t>3</w:t>
        </w:r>
        <w:r>
          <w:rPr>
            <w:noProof/>
          </w:rPr>
          <w:fldChar w:fldCharType="end"/>
        </w:r>
      </w:p>
    </w:sdtContent>
  </w:sdt>
  <w:p w:rsidR="00DB7565" w:rsidRDefault="00DB75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2DB" w:rsidRDefault="006A32DB" w:rsidP="00401176">
      <w:r>
        <w:separator/>
      </w:r>
    </w:p>
  </w:footnote>
  <w:footnote w:type="continuationSeparator" w:id="0">
    <w:p w:rsidR="006A32DB" w:rsidRDefault="006A32DB" w:rsidP="004011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1369"/>
    <w:multiLevelType w:val="hybridMultilevel"/>
    <w:tmpl w:val="7A42B704"/>
    <w:lvl w:ilvl="0" w:tplc="AA1C864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EC7DAF"/>
    <w:multiLevelType w:val="hybridMultilevel"/>
    <w:tmpl w:val="C52482A2"/>
    <w:lvl w:ilvl="0" w:tplc="C8CA69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94DCF"/>
    <w:multiLevelType w:val="hybridMultilevel"/>
    <w:tmpl w:val="C6A68500"/>
    <w:lvl w:ilvl="0" w:tplc="E47C1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5A2254"/>
    <w:multiLevelType w:val="hybridMultilevel"/>
    <w:tmpl w:val="DACAF8CA"/>
    <w:lvl w:ilvl="0" w:tplc="7402CB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4734C0B"/>
    <w:multiLevelType w:val="hybridMultilevel"/>
    <w:tmpl w:val="33629BC0"/>
    <w:lvl w:ilvl="0" w:tplc="B9D24B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5270E1"/>
    <w:multiLevelType w:val="hybridMultilevel"/>
    <w:tmpl w:val="31C0E30C"/>
    <w:lvl w:ilvl="0" w:tplc="3BF6A7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01484C"/>
    <w:rsid w:val="0001484C"/>
    <w:rsid w:val="00043EE7"/>
    <w:rsid w:val="000523AB"/>
    <w:rsid w:val="000670F7"/>
    <w:rsid w:val="000825FD"/>
    <w:rsid w:val="00086B8F"/>
    <w:rsid w:val="00120458"/>
    <w:rsid w:val="00124C36"/>
    <w:rsid w:val="001B6D87"/>
    <w:rsid w:val="001C4A6B"/>
    <w:rsid w:val="001D0FF3"/>
    <w:rsid w:val="00217578"/>
    <w:rsid w:val="002A12E5"/>
    <w:rsid w:val="002B6BD2"/>
    <w:rsid w:val="003D287F"/>
    <w:rsid w:val="003E2FCB"/>
    <w:rsid w:val="003F0F93"/>
    <w:rsid w:val="003F18B0"/>
    <w:rsid w:val="00401176"/>
    <w:rsid w:val="00421A16"/>
    <w:rsid w:val="004B0060"/>
    <w:rsid w:val="005B2DF3"/>
    <w:rsid w:val="005D49D3"/>
    <w:rsid w:val="00660CF9"/>
    <w:rsid w:val="0068462A"/>
    <w:rsid w:val="006A32DB"/>
    <w:rsid w:val="00781C12"/>
    <w:rsid w:val="00816758"/>
    <w:rsid w:val="00884296"/>
    <w:rsid w:val="008D7ED3"/>
    <w:rsid w:val="008F645B"/>
    <w:rsid w:val="00932970"/>
    <w:rsid w:val="00933479"/>
    <w:rsid w:val="0097132C"/>
    <w:rsid w:val="009A115C"/>
    <w:rsid w:val="009B1E48"/>
    <w:rsid w:val="00A11A64"/>
    <w:rsid w:val="00A349CF"/>
    <w:rsid w:val="00A41E24"/>
    <w:rsid w:val="00A72020"/>
    <w:rsid w:val="00B12489"/>
    <w:rsid w:val="00B415A1"/>
    <w:rsid w:val="00BA0507"/>
    <w:rsid w:val="00BA4721"/>
    <w:rsid w:val="00C908EB"/>
    <w:rsid w:val="00CD4C0C"/>
    <w:rsid w:val="00D1642F"/>
    <w:rsid w:val="00D21FDF"/>
    <w:rsid w:val="00D31875"/>
    <w:rsid w:val="00D32E52"/>
    <w:rsid w:val="00D52E2E"/>
    <w:rsid w:val="00DB7565"/>
    <w:rsid w:val="00DC66FF"/>
    <w:rsid w:val="00DD0FCD"/>
    <w:rsid w:val="00E05614"/>
    <w:rsid w:val="00E97177"/>
    <w:rsid w:val="00EF485C"/>
    <w:rsid w:val="00F61440"/>
    <w:rsid w:val="00FC11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84C"/>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9"/>
    <w:qFormat/>
    <w:rsid w:val="005D49D3"/>
    <w:pPr>
      <w:keepNext/>
      <w:spacing w:before="240" w:after="60" w:line="276" w:lineRule="auto"/>
      <w:jc w:val="both"/>
      <w:outlineLvl w:val="0"/>
    </w:pPr>
    <w:rPr>
      <w:b/>
      <w:bCs/>
      <w:kern w:val="32"/>
      <w:szCs w:val="32"/>
      <w:lang w:val="vi-VN"/>
    </w:rPr>
  </w:style>
  <w:style w:type="paragraph" w:styleId="Heading3">
    <w:name w:val="heading 3"/>
    <w:basedOn w:val="Normal"/>
    <w:next w:val="Normal"/>
    <w:link w:val="Heading3Char"/>
    <w:uiPriority w:val="9"/>
    <w:semiHidden/>
    <w:unhideWhenUsed/>
    <w:qFormat/>
    <w:rsid w:val="0040117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0117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1440"/>
    <w:pPr>
      <w:ind w:left="720"/>
      <w:contextualSpacing/>
    </w:pPr>
  </w:style>
  <w:style w:type="character" w:customStyle="1" w:styleId="Heading1Char">
    <w:name w:val="Heading 1 Char"/>
    <w:basedOn w:val="DefaultParagraphFont"/>
    <w:link w:val="Heading1"/>
    <w:uiPriority w:val="99"/>
    <w:rsid w:val="005D49D3"/>
    <w:rPr>
      <w:rFonts w:ascii="Times New Roman" w:eastAsia="Times New Roman" w:hAnsi="Times New Roman" w:cs="Times New Roman"/>
      <w:b/>
      <w:bCs/>
      <w:kern w:val="32"/>
      <w:sz w:val="28"/>
      <w:szCs w:val="32"/>
      <w:lang w:val="vi-VN"/>
    </w:rPr>
  </w:style>
  <w:style w:type="character" w:customStyle="1" w:styleId="Heading3Char">
    <w:name w:val="Heading 3 Char"/>
    <w:basedOn w:val="DefaultParagraphFont"/>
    <w:link w:val="Heading3"/>
    <w:uiPriority w:val="9"/>
    <w:semiHidden/>
    <w:rsid w:val="00401176"/>
    <w:rPr>
      <w:rFonts w:asciiTheme="majorHAnsi" w:eastAsiaTheme="majorEastAsia" w:hAnsiTheme="majorHAnsi" w:cstheme="majorBidi"/>
      <w:b/>
      <w:bCs/>
      <w:color w:val="4F81BD" w:themeColor="accent1"/>
      <w:sz w:val="28"/>
      <w:szCs w:val="28"/>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
    <w:basedOn w:val="Normal"/>
    <w:link w:val="FootnoteTextChar"/>
    <w:uiPriority w:val="99"/>
    <w:unhideWhenUsed/>
    <w:rsid w:val="00401176"/>
    <w:rPr>
      <w:rFonts w:ascii="Arial" w:eastAsia="Arial" w:hAnsi="Arial"/>
      <w:sz w:val="20"/>
      <w:szCs w:val="20"/>
      <w:lang w:val="vi-V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
    <w:basedOn w:val="DefaultParagraphFont"/>
    <w:link w:val="FootnoteText"/>
    <w:uiPriority w:val="99"/>
    <w:rsid w:val="00401176"/>
    <w:rPr>
      <w:rFonts w:ascii="Arial" w:eastAsia="Arial" w:hAnsi="Arial" w:cs="Times New Roman"/>
      <w:sz w:val="20"/>
      <w:szCs w:val="20"/>
      <w:lang w:val="vi-VN"/>
    </w:rPr>
  </w:style>
  <w:style w:type="character" w:styleId="FootnoteReference">
    <w:name w:val="footnote reference"/>
    <w:aliases w:val="Footnote,Footnote text"/>
    <w:uiPriority w:val="99"/>
    <w:unhideWhenUsed/>
    <w:rsid w:val="00401176"/>
    <w:rPr>
      <w:vertAlign w:val="superscript"/>
    </w:rPr>
  </w:style>
  <w:style w:type="character" w:customStyle="1" w:styleId="Heading4Char">
    <w:name w:val="Heading 4 Char"/>
    <w:basedOn w:val="DefaultParagraphFont"/>
    <w:link w:val="Heading4"/>
    <w:uiPriority w:val="9"/>
    <w:semiHidden/>
    <w:rsid w:val="00401176"/>
    <w:rPr>
      <w:rFonts w:asciiTheme="majorHAnsi" w:eastAsiaTheme="majorEastAsia" w:hAnsiTheme="majorHAnsi" w:cstheme="majorBidi"/>
      <w:b/>
      <w:bCs/>
      <w:i/>
      <w:iCs/>
      <w:color w:val="4F81BD" w:themeColor="accent1"/>
      <w:sz w:val="28"/>
      <w:szCs w:val="28"/>
    </w:rPr>
  </w:style>
  <w:style w:type="paragraph" w:styleId="Header">
    <w:name w:val="header"/>
    <w:basedOn w:val="Normal"/>
    <w:link w:val="HeaderChar"/>
    <w:uiPriority w:val="99"/>
    <w:unhideWhenUsed/>
    <w:rsid w:val="00DB7565"/>
    <w:pPr>
      <w:tabs>
        <w:tab w:val="center" w:pos="4680"/>
        <w:tab w:val="right" w:pos="9360"/>
      </w:tabs>
    </w:pPr>
  </w:style>
  <w:style w:type="character" w:customStyle="1" w:styleId="HeaderChar">
    <w:name w:val="Header Char"/>
    <w:basedOn w:val="DefaultParagraphFont"/>
    <w:link w:val="Header"/>
    <w:uiPriority w:val="99"/>
    <w:rsid w:val="00DB756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DB7565"/>
    <w:pPr>
      <w:tabs>
        <w:tab w:val="center" w:pos="4680"/>
        <w:tab w:val="right" w:pos="9360"/>
      </w:tabs>
    </w:pPr>
  </w:style>
  <w:style w:type="character" w:customStyle="1" w:styleId="FooterChar">
    <w:name w:val="Footer Char"/>
    <w:basedOn w:val="DefaultParagraphFont"/>
    <w:link w:val="Footer"/>
    <w:uiPriority w:val="99"/>
    <w:rsid w:val="00DB756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9A115C"/>
    <w:rPr>
      <w:rFonts w:ascii="Tahoma" w:hAnsi="Tahoma" w:cs="Tahoma"/>
      <w:sz w:val="16"/>
      <w:szCs w:val="16"/>
    </w:rPr>
  </w:style>
  <w:style w:type="character" w:customStyle="1" w:styleId="BalloonTextChar">
    <w:name w:val="Balloon Text Char"/>
    <w:basedOn w:val="DefaultParagraphFont"/>
    <w:link w:val="BalloonText"/>
    <w:uiPriority w:val="99"/>
    <w:semiHidden/>
    <w:rsid w:val="009A115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84C"/>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9"/>
    <w:qFormat/>
    <w:rsid w:val="005D49D3"/>
    <w:pPr>
      <w:keepNext/>
      <w:spacing w:before="240" w:after="60" w:line="276" w:lineRule="auto"/>
      <w:jc w:val="both"/>
      <w:outlineLvl w:val="0"/>
    </w:pPr>
    <w:rPr>
      <w:b/>
      <w:bCs/>
      <w:kern w:val="32"/>
      <w:szCs w:val="32"/>
      <w:lang w:val="vi-VN"/>
    </w:rPr>
  </w:style>
  <w:style w:type="paragraph" w:styleId="Heading3">
    <w:name w:val="heading 3"/>
    <w:basedOn w:val="Normal"/>
    <w:next w:val="Normal"/>
    <w:link w:val="Heading3Char"/>
    <w:uiPriority w:val="9"/>
    <w:semiHidden/>
    <w:unhideWhenUsed/>
    <w:qFormat/>
    <w:rsid w:val="0040117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0117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1440"/>
    <w:pPr>
      <w:ind w:left="720"/>
      <w:contextualSpacing/>
    </w:pPr>
  </w:style>
  <w:style w:type="character" w:customStyle="1" w:styleId="Heading1Char">
    <w:name w:val="Heading 1 Char"/>
    <w:basedOn w:val="DefaultParagraphFont"/>
    <w:link w:val="Heading1"/>
    <w:uiPriority w:val="99"/>
    <w:rsid w:val="005D49D3"/>
    <w:rPr>
      <w:rFonts w:ascii="Times New Roman" w:eastAsia="Times New Roman" w:hAnsi="Times New Roman" w:cs="Times New Roman"/>
      <w:b/>
      <w:bCs/>
      <w:kern w:val="32"/>
      <w:sz w:val="28"/>
      <w:szCs w:val="32"/>
      <w:lang w:val="vi-VN"/>
    </w:rPr>
  </w:style>
  <w:style w:type="character" w:customStyle="1" w:styleId="Heading3Char">
    <w:name w:val="Heading 3 Char"/>
    <w:basedOn w:val="DefaultParagraphFont"/>
    <w:link w:val="Heading3"/>
    <w:uiPriority w:val="9"/>
    <w:semiHidden/>
    <w:rsid w:val="00401176"/>
    <w:rPr>
      <w:rFonts w:asciiTheme="majorHAnsi" w:eastAsiaTheme="majorEastAsia" w:hAnsiTheme="majorHAnsi" w:cstheme="majorBidi"/>
      <w:b/>
      <w:bCs/>
      <w:color w:val="4F81BD" w:themeColor="accent1"/>
      <w:sz w:val="28"/>
      <w:szCs w:val="28"/>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
    <w:basedOn w:val="Normal"/>
    <w:link w:val="FootnoteTextChar"/>
    <w:uiPriority w:val="99"/>
    <w:unhideWhenUsed/>
    <w:rsid w:val="00401176"/>
    <w:rPr>
      <w:rFonts w:ascii="Arial" w:eastAsia="Arial" w:hAnsi="Arial"/>
      <w:sz w:val="20"/>
      <w:szCs w:val="20"/>
      <w:lang w:val="vi-V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
    <w:basedOn w:val="DefaultParagraphFont"/>
    <w:link w:val="FootnoteText"/>
    <w:uiPriority w:val="99"/>
    <w:rsid w:val="00401176"/>
    <w:rPr>
      <w:rFonts w:ascii="Arial" w:eastAsia="Arial" w:hAnsi="Arial" w:cs="Times New Roman"/>
      <w:sz w:val="20"/>
      <w:szCs w:val="20"/>
      <w:lang w:val="vi-VN"/>
    </w:rPr>
  </w:style>
  <w:style w:type="character" w:styleId="FootnoteReference">
    <w:name w:val="footnote reference"/>
    <w:aliases w:val="Footnote,Footnote text"/>
    <w:uiPriority w:val="99"/>
    <w:unhideWhenUsed/>
    <w:rsid w:val="00401176"/>
    <w:rPr>
      <w:vertAlign w:val="superscript"/>
    </w:rPr>
  </w:style>
  <w:style w:type="character" w:customStyle="1" w:styleId="Heading4Char">
    <w:name w:val="Heading 4 Char"/>
    <w:basedOn w:val="DefaultParagraphFont"/>
    <w:link w:val="Heading4"/>
    <w:uiPriority w:val="9"/>
    <w:semiHidden/>
    <w:rsid w:val="00401176"/>
    <w:rPr>
      <w:rFonts w:asciiTheme="majorHAnsi" w:eastAsiaTheme="majorEastAsia" w:hAnsiTheme="majorHAnsi" w:cstheme="majorBidi"/>
      <w:b/>
      <w:bCs/>
      <w:i/>
      <w:iCs/>
      <w:color w:val="4F81BD" w:themeColor="accent1"/>
      <w:sz w:val="28"/>
      <w:szCs w:val="28"/>
    </w:rPr>
  </w:style>
  <w:style w:type="paragraph" w:styleId="Header">
    <w:name w:val="header"/>
    <w:basedOn w:val="Normal"/>
    <w:link w:val="HeaderChar"/>
    <w:uiPriority w:val="99"/>
    <w:unhideWhenUsed/>
    <w:rsid w:val="00DB7565"/>
    <w:pPr>
      <w:tabs>
        <w:tab w:val="center" w:pos="4680"/>
        <w:tab w:val="right" w:pos="9360"/>
      </w:tabs>
    </w:pPr>
  </w:style>
  <w:style w:type="character" w:customStyle="1" w:styleId="HeaderChar">
    <w:name w:val="Header Char"/>
    <w:basedOn w:val="DefaultParagraphFont"/>
    <w:link w:val="Header"/>
    <w:uiPriority w:val="99"/>
    <w:rsid w:val="00DB756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DB7565"/>
    <w:pPr>
      <w:tabs>
        <w:tab w:val="center" w:pos="4680"/>
        <w:tab w:val="right" w:pos="9360"/>
      </w:tabs>
    </w:pPr>
  </w:style>
  <w:style w:type="character" w:customStyle="1" w:styleId="FooterChar">
    <w:name w:val="Footer Char"/>
    <w:basedOn w:val="DefaultParagraphFont"/>
    <w:link w:val="Footer"/>
    <w:uiPriority w:val="99"/>
    <w:rsid w:val="00DB756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9A115C"/>
    <w:rPr>
      <w:rFonts w:ascii="Tahoma" w:hAnsi="Tahoma" w:cs="Tahoma"/>
      <w:sz w:val="16"/>
      <w:szCs w:val="16"/>
    </w:rPr>
  </w:style>
  <w:style w:type="character" w:customStyle="1" w:styleId="BalloonTextChar">
    <w:name w:val="Balloon Text Char"/>
    <w:basedOn w:val="DefaultParagraphFont"/>
    <w:link w:val="BalloonText"/>
    <w:uiPriority w:val="99"/>
    <w:semiHidden/>
    <w:rsid w:val="009A115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2445</Words>
  <Characters>13940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 Minh</cp:lastModifiedBy>
  <cp:revision>9</cp:revision>
  <cp:lastPrinted>2019-04-03T06:46:00Z</cp:lastPrinted>
  <dcterms:created xsi:type="dcterms:W3CDTF">2019-04-03T09:09:00Z</dcterms:created>
  <dcterms:modified xsi:type="dcterms:W3CDTF">2019-07-11T03:33:00Z</dcterms:modified>
</cp:coreProperties>
</file>